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B" w:rsidRDefault="008F1D04" w:rsidP="00382908">
      <w:pPr>
        <w:spacing w:line="360" w:lineRule="auto"/>
        <w:ind w:firstLine="709"/>
        <w:contextualSpacing/>
        <w:jc w:val="center"/>
        <w:rPr>
          <w:lang w:val="ru-RU"/>
        </w:rPr>
      </w:pPr>
      <w:proofErr w:type="spellStart"/>
      <w:r>
        <w:rPr>
          <w:lang w:val="ru-RU"/>
        </w:rPr>
        <w:t>Навчально-методичні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викладачів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фінансів</w:t>
      </w:r>
      <w:proofErr w:type="spellEnd"/>
      <w:r w:rsidR="00382908">
        <w:rPr>
          <w:lang w:val="ru-RU"/>
        </w:rPr>
        <w:t xml:space="preserve"> та обліку</w:t>
      </w:r>
    </w:p>
    <w:p w:rsidR="00845550" w:rsidRDefault="00845550" w:rsidP="00194B11">
      <w:pPr>
        <w:spacing w:line="360" w:lineRule="auto"/>
        <w:ind w:firstLine="709"/>
        <w:contextualSpacing/>
        <w:rPr>
          <w:lang w:val="ru-RU"/>
        </w:rPr>
      </w:pP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1.Методичні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самостійної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роботи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студентів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дисципліни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> 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Міжнародні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кредитно-розрахункові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валютні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операції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» 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-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</w:t>
      </w:r>
      <w:proofErr w:type="gramEnd"/>
      <w:r>
        <w:rPr>
          <w:rFonts w:ascii="Arial" w:hAnsi="Arial" w:cs="Arial"/>
          <w:color w:val="35383F"/>
          <w:sz w:val="21"/>
          <w:szCs w:val="21"/>
        </w:rPr>
        <w:t>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 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2016.-51 с.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>2.Метод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.р</w:t>
      </w:r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екомен. для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контр.роботи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дисципліни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санація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банкрутство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підприємств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»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Миколаїв:МНУ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 В.О. Сухом, 2016.-  57 с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пос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ібник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І.Ю.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Рудь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; за ред.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Іліон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2016. – 232 с. Режим доступу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пос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ібник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І.Ю.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Рудь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; за ред.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л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іон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 2016. 232 с. Режим доступу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Освітньо-професійна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практика: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для</w:t>
      </w:r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орган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ізації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практики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студентів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денної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заочної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ступінь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магістра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галузь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знань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07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адміністрування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спеціальності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072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справа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страхування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. В.С.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2018. 27 с.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оформлення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захисту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кваліфік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 (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магістерських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робіт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 – Миколаїв.-2018-48с 2.Методичні рек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.</w:t>
      </w:r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д</w:t>
      </w:r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ля сам.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дисципліни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 </w:t>
      </w:r>
      <w:r>
        <w:rPr>
          <w:rStyle w:val="a5"/>
          <w:rFonts w:ascii="Arial" w:hAnsi="Arial" w:cs="Arial"/>
          <w:color w:val="35383F"/>
          <w:sz w:val="21"/>
          <w:szCs w:val="21"/>
        </w:rPr>
        <w:t>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робота на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підприємствах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(ФДСГ)</w:t>
      </w:r>
      <w:r>
        <w:rPr>
          <w:rStyle w:val="a5"/>
          <w:rFonts w:ascii="Arial" w:hAnsi="Arial" w:cs="Arial"/>
          <w:color w:val="35383F"/>
          <w:sz w:val="21"/>
          <w:szCs w:val="21"/>
        </w:rPr>
        <w:t>»</w:t>
      </w:r>
      <w:r>
        <w:rPr>
          <w:rFonts w:ascii="Arial" w:hAnsi="Arial" w:cs="Arial"/>
          <w:color w:val="35383F"/>
          <w:sz w:val="21"/>
          <w:szCs w:val="21"/>
        </w:rPr>
        <w:t xml:space="preserve">– 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., 2018.-70 с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до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викон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практичних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занять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дисц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>»//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>: МНУ.-2019-102с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Методичне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забезпечення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внутр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аудиту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менеджменту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якості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підприємстві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навчально-метод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пос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ібник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2019-102с</w:t>
      </w:r>
    </w:p>
    <w:p w:rsidR="00845550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Опорний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конспект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лекцій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дисципліни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фінансовою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санацією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підприємства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>» -2019. -60с.</w:t>
      </w:r>
    </w:p>
    <w:p w:rsidR="00845550" w:rsidRPr="00194B11" w:rsidRDefault="00845550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  <w:r>
        <w:rPr>
          <w:rFonts w:ascii="Arial" w:hAnsi="Arial" w:cs="Arial"/>
          <w:color w:val="35383F"/>
          <w:sz w:val="21"/>
          <w:szCs w:val="21"/>
        </w:rPr>
        <w:t xml:space="preserve">10.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Виробнича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практика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фінансів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підприємства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оподаткування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2020.-48с</w:t>
      </w:r>
      <w:r w:rsidR="00194B11">
        <w:rPr>
          <w:rFonts w:ascii="Arial" w:hAnsi="Arial" w:cs="Arial"/>
          <w:color w:val="35383F"/>
          <w:sz w:val="21"/>
          <w:szCs w:val="21"/>
          <w:lang w:val="uk-UA"/>
        </w:rPr>
        <w:t xml:space="preserve">  </w:t>
      </w:r>
      <w:hyperlink r:id="rId5" w:tgtFrame="_blank" w:history="1">
        <w:proofErr w:type="spellStart"/>
        <w:r>
          <w:rPr>
            <w:rStyle w:val="a3"/>
            <w:rFonts w:ascii="Arial" w:hAnsi="Arial" w:cs="Arial"/>
            <w:color w:val="1569AE"/>
            <w:sz w:val="21"/>
            <w:szCs w:val="21"/>
          </w:rPr>
          <w:t>Посилання</w:t>
        </w:r>
        <w:proofErr w:type="spellEnd"/>
        <w:r>
          <w:rPr>
            <w:rStyle w:val="a3"/>
            <w:rFonts w:ascii="Arial" w:hAnsi="Arial" w:cs="Arial"/>
            <w:color w:val="1569AE"/>
            <w:sz w:val="21"/>
            <w:szCs w:val="21"/>
          </w:rPr>
          <w:t xml:space="preserve"> на </w:t>
        </w:r>
        <w:proofErr w:type="spellStart"/>
        <w:r>
          <w:rPr>
            <w:rStyle w:val="a3"/>
            <w:rFonts w:ascii="Arial" w:hAnsi="Arial" w:cs="Arial"/>
            <w:color w:val="1569AE"/>
            <w:sz w:val="21"/>
            <w:szCs w:val="21"/>
          </w:rPr>
          <w:t>репозитарій</w:t>
        </w:r>
        <w:proofErr w:type="spellEnd"/>
      </w:hyperlink>
    </w:p>
    <w:p w:rsidR="00254312" w:rsidRPr="00845550" w:rsidRDefault="00254312" w:rsidP="00194B11">
      <w:pPr>
        <w:spacing w:line="360" w:lineRule="auto"/>
        <w:ind w:firstLine="709"/>
        <w:contextualSpacing/>
        <w:textAlignment w:val="baseline"/>
        <w:rPr>
          <w:rFonts w:ascii="Arial" w:eastAsia="Times New Roman" w:hAnsi="Arial" w:cs="Arial"/>
          <w:color w:val="3538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F"/>
          <w:sz w:val="21"/>
          <w:szCs w:val="21"/>
          <w:lang w:eastAsia="ru-RU"/>
        </w:rPr>
        <w:t xml:space="preserve">11. </w:t>
      </w:r>
      <w:proofErr w:type="spellStart"/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t>Волошина-Сідей</w:t>
      </w:r>
      <w:proofErr w:type="spellEnd"/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t xml:space="preserve"> В.В. Опорний конспект лекцій з дисципліни «Фінансовий облік ІІ» для студентів освітнього ступеня «Бакалавр» галузі знань 07 «Управління та адміністрування», спеціальності 071 «Облік і оподаткування». – Миколаїв: МНУ імені В.О. Сухомлинського, 2020. – 119 с.</w: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t> </w: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fldChar w:fldCharType="begin"/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 xml:space="preserve"> 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HYPERLINK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 xml:space="preserve"> "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http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://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dspace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.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mdu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.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edu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.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ua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/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jspui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/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handle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>/123456789/732" \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t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 xml:space="preserve"> "_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instrText>blank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eastAsia="ru-RU"/>
        </w:rPr>
        <w:instrText xml:space="preserve">" </w:instrTex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fldChar w:fldCharType="separate"/>
      </w:r>
      <w:r w:rsidRPr="00254312">
        <w:rPr>
          <w:rFonts w:ascii="Arial" w:eastAsia="Times New Roman" w:hAnsi="Arial" w:cs="Arial"/>
          <w:color w:val="1569AE"/>
          <w:sz w:val="21"/>
          <w:lang w:eastAsia="ru-RU"/>
        </w:rPr>
        <w:t xml:space="preserve">Посилання у </w:t>
      </w:r>
      <w:proofErr w:type="spellStart"/>
      <w:r w:rsidRPr="00254312">
        <w:rPr>
          <w:rFonts w:ascii="Arial" w:eastAsia="Times New Roman" w:hAnsi="Arial" w:cs="Arial"/>
          <w:color w:val="1569AE"/>
          <w:sz w:val="21"/>
          <w:lang w:eastAsia="ru-RU"/>
        </w:rPr>
        <w:t>репозитарії</w:t>
      </w:r>
      <w:proofErr w:type="spellEnd"/>
      <w:r w:rsidRPr="00254312">
        <w:rPr>
          <w:rFonts w:ascii="Arial" w:eastAsia="Times New Roman" w:hAnsi="Arial" w:cs="Arial"/>
          <w:color w:val="1569AE"/>
          <w:sz w:val="21"/>
          <w:lang w:eastAsia="ru-RU"/>
        </w:rPr>
        <w:t xml:space="preserve"> університету</w:t>
      </w:r>
      <w:r w:rsidRPr="00845550">
        <w:rPr>
          <w:rFonts w:ascii="Arial" w:eastAsia="Times New Roman" w:hAnsi="Arial" w:cs="Arial"/>
          <w:color w:val="35383F"/>
          <w:sz w:val="21"/>
          <w:szCs w:val="21"/>
          <w:lang w:val="ru-RU" w:eastAsia="ru-RU"/>
        </w:rPr>
        <w:fldChar w:fldCharType="end"/>
      </w:r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пос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ібник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І.Ю.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Рудь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; за ред.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Іліон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2016. – 232 с. </w:t>
      </w:r>
      <w:hyperlink r:id="rId6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http://dspace.mdu.edu.ua/jspui/handle/123456789/825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пос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ібник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І.Ю.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Рудь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; за ред. Н.О.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Корнєва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л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іон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2016. – 232 с. </w:t>
      </w:r>
      <w:hyperlink r:id="rId7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http://dspace.mdu.edu.ua/jspui/handle/123456789/834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Н.В.,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Криленко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В.І.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Фінансовий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менеджмент 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у</w:t>
      </w:r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 банку: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пос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ібник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>. – 2017. – 203с. </w:t>
      </w:r>
      <w:hyperlink r:id="rId8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http://dspace.mdu.edu.ua/jspui/handle/123456789/359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Уклад.: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2018. – 24 с. </w:t>
      </w:r>
      <w:hyperlink r:id="rId9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http://dspace.mdu.edu.ua/jspui/handle/123456789/311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lastRenderedPageBreak/>
        <w:t>Фінансовий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менеджмент 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у</w:t>
      </w:r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 банку: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Опорний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конспект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лекцій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студентів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спеціальності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072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справа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страхування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/ Уклад.: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2018. – 32 с. </w:t>
      </w:r>
      <w:hyperlink r:id="rId10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http://dspace.mdu.edu.ua/jspui/handle/123456789/314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Банківське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регулювання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нагляд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Збірник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задач/ Уклад.: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2018. – 15 с. </w:t>
      </w:r>
      <w:hyperlink r:id="rId11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http://dspace.mdu.edu.ua/jspui/handle/123456789/312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самостійного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дисципліни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студентами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денної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5383F"/>
          <w:sz w:val="21"/>
          <w:szCs w:val="21"/>
        </w:rPr>
        <w:t>спец</w:t>
      </w:r>
      <w:proofErr w:type="gramEnd"/>
      <w:r>
        <w:rPr>
          <w:rFonts w:ascii="Arial" w:hAnsi="Arial" w:cs="Arial"/>
          <w:color w:val="35383F"/>
          <w:sz w:val="21"/>
          <w:szCs w:val="21"/>
        </w:rPr>
        <w:t>іальності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072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справа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страхування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Укладач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2018.-24 с. </w:t>
      </w:r>
      <w:hyperlink r:id="rId12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http://dspace.mdu.edu.ua/jspui/handle/123456789/313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Банківське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регулювання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нагляд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Опорний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конспект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лекцій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Уклад.: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2019. – 107 с. </w:t>
      </w:r>
      <w:hyperlink r:id="rId13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http://dspace.mdu.edu.ua/jspui/handle/123456789/551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написання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комплексної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курсової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роботи для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студентів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ступеня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магі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стр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спеціальності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072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Фінанси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справа та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страхування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/ Уклад. В.Ю. Прокопенко,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, С.М.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Гривківська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Миколаїв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В.О.Сухомлинського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>, 2019.- 26 с. </w:t>
      </w:r>
      <w:hyperlink r:id="rId14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http://dspace.mdu.edu.ua/jspui/handle/123456789/546</w:t>
        </w:r>
      </w:hyperlink>
    </w:p>
    <w:p w:rsidR="00194B11" w:rsidRDefault="00194B11" w:rsidP="00194B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color w:val="35383F"/>
          <w:sz w:val="21"/>
          <w:szCs w:val="21"/>
        </w:rPr>
      </w:pPr>
      <w:proofErr w:type="spellStart"/>
      <w:r>
        <w:rPr>
          <w:rFonts w:ascii="Arial" w:hAnsi="Arial" w:cs="Arial"/>
          <w:color w:val="35383F"/>
          <w:sz w:val="21"/>
          <w:szCs w:val="21"/>
        </w:rPr>
        <w:t>Банківська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система ІІ: Практикум/ Уклад.: Н.В.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Данік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Миколаї</w:t>
      </w:r>
      <w:proofErr w:type="gramStart"/>
      <w:r>
        <w:rPr>
          <w:rFonts w:ascii="Arial" w:hAnsi="Arial" w:cs="Arial"/>
          <w:color w:val="35383F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35383F"/>
          <w:sz w:val="21"/>
          <w:szCs w:val="21"/>
        </w:rPr>
        <w:t xml:space="preserve">: МНУ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ім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. В.О. </w:t>
      </w:r>
      <w:proofErr w:type="spellStart"/>
      <w:r>
        <w:rPr>
          <w:rFonts w:ascii="Arial" w:hAnsi="Arial" w:cs="Arial"/>
          <w:color w:val="35383F"/>
          <w:sz w:val="21"/>
          <w:szCs w:val="21"/>
        </w:rPr>
        <w:t>Сухомлинського</w:t>
      </w:r>
      <w:proofErr w:type="spellEnd"/>
      <w:r>
        <w:rPr>
          <w:rFonts w:ascii="Arial" w:hAnsi="Arial" w:cs="Arial"/>
          <w:color w:val="35383F"/>
          <w:sz w:val="21"/>
          <w:szCs w:val="21"/>
        </w:rPr>
        <w:t xml:space="preserve"> – 2019. – 98 с. </w:t>
      </w:r>
      <w:hyperlink r:id="rId15" w:tgtFrame="_blank" w:history="1">
        <w:r>
          <w:rPr>
            <w:rStyle w:val="a3"/>
            <w:rFonts w:ascii="Arial" w:hAnsi="Arial" w:cs="Arial"/>
            <w:color w:val="1569AE"/>
            <w:sz w:val="21"/>
            <w:szCs w:val="21"/>
          </w:rPr>
          <w:t>http://dspace.mdu.edu.ua/jspui/handle/123456789/552</w:t>
        </w:r>
      </w:hyperlink>
    </w:p>
    <w:p w:rsidR="00254312" w:rsidRPr="00194B11" w:rsidRDefault="00254312" w:rsidP="00194B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35383F"/>
          <w:sz w:val="21"/>
          <w:szCs w:val="21"/>
        </w:rPr>
      </w:pPr>
    </w:p>
    <w:p w:rsidR="00845550" w:rsidRPr="00254312" w:rsidRDefault="00845550" w:rsidP="00194B11">
      <w:pPr>
        <w:spacing w:line="360" w:lineRule="auto"/>
        <w:ind w:firstLine="709"/>
        <w:contextualSpacing/>
      </w:pPr>
    </w:p>
    <w:sectPr w:rsidR="00845550" w:rsidRPr="00254312" w:rsidSect="0025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20C8"/>
    <w:multiLevelType w:val="multilevel"/>
    <w:tmpl w:val="D94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C479B"/>
    <w:multiLevelType w:val="multilevel"/>
    <w:tmpl w:val="718C77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04"/>
    <w:rsid w:val="00194B11"/>
    <w:rsid w:val="00254312"/>
    <w:rsid w:val="00254EFB"/>
    <w:rsid w:val="00382908"/>
    <w:rsid w:val="0038573C"/>
    <w:rsid w:val="00562434"/>
    <w:rsid w:val="00845550"/>
    <w:rsid w:val="008F1D04"/>
    <w:rsid w:val="009D44C6"/>
    <w:rsid w:val="00A716EB"/>
    <w:rsid w:val="00BC0B1C"/>
    <w:rsid w:val="00E01381"/>
    <w:rsid w:val="00E24145"/>
    <w:rsid w:val="00EE169F"/>
    <w:rsid w:val="00F5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5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845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mdu.edu.ua/jspui/handle/123456789/359" TargetMode="External"/><Relationship Id="rId13" Type="http://schemas.openxmlformats.org/officeDocument/2006/relationships/hyperlink" Target="http://dspace.mdu.edu.ua/jspui/handle/123456789/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mdu.edu.ua/jspui/handle/123456789/834" TargetMode="External"/><Relationship Id="rId12" Type="http://schemas.openxmlformats.org/officeDocument/2006/relationships/hyperlink" Target="http://dspace.mdu.edu.ua/jspui/handle/123456789/3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pace.mdu.edu.ua/jspui/handle/123456789/825" TargetMode="External"/><Relationship Id="rId11" Type="http://schemas.openxmlformats.org/officeDocument/2006/relationships/hyperlink" Target="http://dspace.mdu.edu.ua/jspui/handle/123456789/312" TargetMode="External"/><Relationship Id="rId5" Type="http://schemas.openxmlformats.org/officeDocument/2006/relationships/hyperlink" Target="http://dspace.mdu.edu.ua/jspui/simple-search?filterquery=%D0%9A%D0%BE%D1%80%D0%BD%D1%94%D0%B2%D0%B0%2C+%D0%9D%D0%B0%D1%82%D0%B0%D0%BB%D1%96%D1%8F+%D0%9E%D0%BB%D0%B5%D0%BA%D1%81%D0%B0%D0%BD%D0%B4%D1%80%D1%96%D0%B2%D0%BD%D0%B0&amp;filtername=author&amp;filtertype=equals" TargetMode="External"/><Relationship Id="rId15" Type="http://schemas.openxmlformats.org/officeDocument/2006/relationships/hyperlink" Target="http://dspace.mdu.edu.ua/jspui/handle/123456789/552" TargetMode="External"/><Relationship Id="rId10" Type="http://schemas.openxmlformats.org/officeDocument/2006/relationships/hyperlink" Target="http://dspace.mdu.edu.ua/jspui/handle/123456789/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mdu.edu.ua/jspui/handle/123456789/311" TargetMode="External"/><Relationship Id="rId14" Type="http://schemas.openxmlformats.org/officeDocument/2006/relationships/hyperlink" Target="http://dspace.mdu.edu.ua/jspui/handle/123456789/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2021-05-20T12:13:00Z</dcterms:created>
  <dcterms:modified xsi:type="dcterms:W3CDTF">2021-05-20T12:30:00Z</dcterms:modified>
</cp:coreProperties>
</file>