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A2" w:rsidRPr="00C1437A" w:rsidRDefault="006314A2" w:rsidP="006314A2">
      <w:pPr>
        <w:spacing w:line="240" w:lineRule="auto"/>
        <w:jc w:val="center"/>
        <w:rPr>
          <w:sz w:val="26"/>
          <w:szCs w:val="26"/>
          <w:lang w:val="uk-UA"/>
        </w:rPr>
      </w:pPr>
      <w:r w:rsidRPr="00C1437A">
        <w:rPr>
          <w:sz w:val="26"/>
          <w:szCs w:val="26"/>
          <w:lang w:val="uk-UA"/>
        </w:rPr>
        <w:t>П Р О Т О К О Л  №</w:t>
      </w:r>
      <w:r w:rsidR="005F645D">
        <w:rPr>
          <w:sz w:val="26"/>
          <w:szCs w:val="26"/>
          <w:lang w:val="uk-UA"/>
        </w:rPr>
        <w:t>8</w:t>
      </w:r>
    </w:p>
    <w:p w:rsidR="006314A2" w:rsidRPr="00C1437A" w:rsidRDefault="006314A2" w:rsidP="006314A2">
      <w:pPr>
        <w:pStyle w:val="a4"/>
        <w:spacing w:after="0" w:line="240" w:lineRule="auto"/>
        <w:ind w:firstLine="0"/>
        <w:jc w:val="center"/>
        <w:rPr>
          <w:rStyle w:val="1"/>
          <w:color w:val="000000"/>
          <w:sz w:val="26"/>
          <w:szCs w:val="26"/>
          <w:lang w:val="uk-UA" w:eastAsia="uk-UA"/>
        </w:rPr>
      </w:pPr>
      <w:r w:rsidRPr="00C1437A">
        <w:rPr>
          <w:sz w:val="26"/>
          <w:szCs w:val="26"/>
          <w:lang w:val="uk-UA"/>
        </w:rPr>
        <w:t xml:space="preserve">засідання Ради механіко-математичного факультету </w:t>
      </w:r>
    </w:p>
    <w:p w:rsidR="006314A2" w:rsidRPr="00C1437A" w:rsidRDefault="006314A2" w:rsidP="006314A2">
      <w:pPr>
        <w:pStyle w:val="a4"/>
        <w:spacing w:after="0" w:line="240" w:lineRule="auto"/>
        <w:ind w:firstLine="0"/>
        <w:jc w:val="center"/>
        <w:rPr>
          <w:rStyle w:val="1"/>
          <w:color w:val="000000"/>
          <w:lang w:val="uk-UA" w:eastAsia="uk-UA"/>
        </w:rPr>
      </w:pPr>
      <w:r w:rsidRPr="00C1437A">
        <w:rPr>
          <w:rStyle w:val="1"/>
          <w:color w:val="000000"/>
          <w:lang w:val="uk-UA" w:eastAsia="uk-UA"/>
        </w:rPr>
        <w:t xml:space="preserve">Миколаївського національного університету </w:t>
      </w:r>
    </w:p>
    <w:p w:rsidR="006314A2" w:rsidRPr="00C1437A" w:rsidRDefault="006314A2" w:rsidP="006314A2">
      <w:pPr>
        <w:pStyle w:val="a4"/>
        <w:spacing w:after="0" w:line="240" w:lineRule="auto"/>
        <w:ind w:firstLine="0"/>
        <w:jc w:val="center"/>
        <w:rPr>
          <w:lang w:val="uk-UA"/>
        </w:rPr>
      </w:pPr>
      <w:r w:rsidRPr="00C1437A">
        <w:rPr>
          <w:rStyle w:val="1"/>
          <w:color w:val="000000"/>
          <w:lang w:val="uk-UA" w:eastAsia="uk-UA"/>
        </w:rPr>
        <w:t>імені В. О. Сухомлинського</w:t>
      </w:r>
    </w:p>
    <w:p w:rsidR="006314A2" w:rsidRPr="00C1437A" w:rsidRDefault="006314A2" w:rsidP="006314A2">
      <w:pPr>
        <w:pStyle w:val="a4"/>
        <w:spacing w:after="0" w:line="240" w:lineRule="auto"/>
        <w:ind w:left="4140" w:right="-5"/>
        <w:jc w:val="right"/>
        <w:rPr>
          <w:rStyle w:val="1"/>
          <w:color w:val="000000"/>
          <w:sz w:val="26"/>
          <w:szCs w:val="26"/>
          <w:lang w:val="uk-UA" w:eastAsia="uk-UA"/>
        </w:rPr>
      </w:pPr>
      <w:r w:rsidRPr="00C1437A">
        <w:rPr>
          <w:rStyle w:val="1"/>
          <w:color w:val="000000"/>
          <w:lang w:val="uk-UA" w:eastAsia="uk-UA"/>
        </w:rPr>
        <w:t>від</w:t>
      </w:r>
      <w:r w:rsidR="006529B0" w:rsidRPr="00C1437A">
        <w:rPr>
          <w:rStyle w:val="1"/>
          <w:color w:val="000000"/>
          <w:lang w:val="uk-UA" w:eastAsia="uk-UA"/>
        </w:rPr>
        <w:t xml:space="preserve"> </w:t>
      </w:r>
      <w:r w:rsidR="00E94D54">
        <w:rPr>
          <w:rStyle w:val="1"/>
          <w:color w:val="000000"/>
          <w:lang w:val="uk-UA" w:eastAsia="uk-UA"/>
        </w:rPr>
        <w:t>20.04</w:t>
      </w:r>
      <w:r w:rsidRPr="00C1437A">
        <w:rPr>
          <w:rStyle w:val="1"/>
          <w:color w:val="000000"/>
          <w:lang w:val="uk-UA" w:eastAsia="uk-UA"/>
        </w:rPr>
        <w:t>.2</w:t>
      </w:r>
      <w:r w:rsidR="001C754F">
        <w:rPr>
          <w:rStyle w:val="1"/>
          <w:color w:val="000000"/>
          <w:lang w:val="uk-UA" w:eastAsia="uk-UA"/>
        </w:rPr>
        <w:t>2</w:t>
      </w:r>
      <w:r w:rsidRPr="00C1437A">
        <w:rPr>
          <w:rStyle w:val="1"/>
          <w:color w:val="000000"/>
          <w:lang w:val="uk-UA" w:eastAsia="uk-UA"/>
        </w:rPr>
        <w:t xml:space="preserve"> р.</w:t>
      </w:r>
    </w:p>
    <w:p w:rsidR="006314A2" w:rsidRPr="00C1437A" w:rsidRDefault="006314A2" w:rsidP="006314A2">
      <w:pPr>
        <w:pStyle w:val="a4"/>
        <w:spacing w:after="0" w:line="240" w:lineRule="auto"/>
        <w:ind w:left="4140" w:right="-5"/>
        <w:jc w:val="right"/>
        <w:rPr>
          <w:lang w:val="uk-UA"/>
        </w:rPr>
      </w:pPr>
    </w:p>
    <w:p w:rsidR="001C754F" w:rsidRPr="005F645D" w:rsidRDefault="005F645D" w:rsidP="005F645D">
      <w:pPr>
        <w:pStyle w:val="a3"/>
        <w:shd w:val="clear" w:color="auto" w:fill="FFFFFF"/>
        <w:spacing w:before="0" w:beforeAutospacing="0" w:after="0" w:afterAutospacing="0"/>
        <w:ind w:firstLine="708"/>
        <w:jc w:val="both"/>
        <w:rPr>
          <w:lang w:val="uk-UA"/>
        </w:rPr>
      </w:pPr>
      <w:r w:rsidRPr="005F645D">
        <w:rPr>
          <w:b/>
          <w:lang w:val="uk-UA"/>
        </w:rPr>
        <w:t>ПРИСУТНІ:</w:t>
      </w:r>
      <w:r w:rsidRPr="005F645D">
        <w:rPr>
          <w:lang w:val="uk-UA"/>
        </w:rPr>
        <w:t xml:space="preserve"> </w:t>
      </w:r>
      <w:r w:rsidR="001C754F" w:rsidRPr="005F645D">
        <w:rPr>
          <w:shd w:val="clear" w:color="auto" w:fill="FFFFFF"/>
          <w:lang w:val="uk-UA"/>
        </w:rPr>
        <w:t xml:space="preserve">Голова вченої ради механіко-математичного факультету </w:t>
      </w:r>
      <w:proofErr w:type="spellStart"/>
      <w:r w:rsidR="001C754F" w:rsidRPr="005F645D">
        <w:rPr>
          <w:shd w:val="clear" w:color="auto" w:fill="FFFFFF"/>
          <w:lang w:val="uk-UA"/>
        </w:rPr>
        <w:t>д.е.н</w:t>
      </w:r>
      <w:proofErr w:type="spellEnd"/>
      <w:r w:rsidR="001C754F" w:rsidRPr="005F645D">
        <w:rPr>
          <w:shd w:val="clear" w:color="auto" w:fill="FFFFFF"/>
          <w:lang w:val="uk-UA"/>
        </w:rPr>
        <w:t>., доц. </w:t>
      </w:r>
      <w:proofErr w:type="spellStart"/>
      <w:r w:rsidR="001C754F" w:rsidRPr="005F645D">
        <w:rPr>
          <w:shd w:val="clear" w:color="auto" w:fill="FFFFFF"/>
          <w:lang w:val="uk-UA"/>
        </w:rPr>
        <w:t>Гурі</w:t>
      </w:r>
      <w:proofErr w:type="spellEnd"/>
      <w:r w:rsidR="001C754F" w:rsidRPr="005F645D">
        <w:rPr>
          <w:shd w:val="clear" w:color="auto" w:fill="FFFFFF"/>
          <w:lang w:val="uk-UA"/>
        </w:rPr>
        <w:t xml:space="preserve">на О. В., завідувач кафедри фізики та математики, </w:t>
      </w:r>
      <w:proofErr w:type="spellStart"/>
      <w:r w:rsidR="001C754F" w:rsidRPr="005F645D">
        <w:rPr>
          <w:shd w:val="clear" w:color="auto" w:fill="FFFFFF"/>
          <w:lang w:val="uk-UA"/>
        </w:rPr>
        <w:t>д.т.н</w:t>
      </w:r>
      <w:proofErr w:type="spellEnd"/>
      <w:r w:rsidR="001C754F" w:rsidRPr="005F645D">
        <w:rPr>
          <w:shd w:val="clear" w:color="auto" w:fill="FFFFFF"/>
          <w:lang w:val="uk-UA"/>
        </w:rPr>
        <w:t>., проф. </w:t>
      </w:r>
      <w:proofErr w:type="spellStart"/>
      <w:r w:rsidR="001C754F" w:rsidRPr="005F645D">
        <w:rPr>
          <w:shd w:val="clear" w:color="auto" w:fill="FFFFFF"/>
          <w:lang w:val="uk-UA"/>
        </w:rPr>
        <w:t>Дінж</w:t>
      </w:r>
      <w:proofErr w:type="spellEnd"/>
      <w:r w:rsidR="001C754F" w:rsidRPr="005F645D">
        <w:rPr>
          <w:shd w:val="clear" w:color="auto" w:fill="FFFFFF"/>
          <w:lang w:val="uk-UA"/>
        </w:rPr>
        <w:t xml:space="preserve">ос Р. В., завідувач кафедри комп’ютерних наук, </w:t>
      </w:r>
      <w:proofErr w:type="spellStart"/>
      <w:r w:rsidR="001C754F" w:rsidRPr="005F645D">
        <w:rPr>
          <w:shd w:val="clear" w:color="auto" w:fill="FFFFFF"/>
          <w:lang w:val="uk-UA"/>
        </w:rPr>
        <w:t>д.т.н</w:t>
      </w:r>
      <w:proofErr w:type="spellEnd"/>
      <w:r w:rsidR="001C754F" w:rsidRPr="005F645D">
        <w:rPr>
          <w:shd w:val="clear" w:color="auto" w:fill="FFFFFF"/>
          <w:lang w:val="uk-UA"/>
        </w:rPr>
        <w:t xml:space="preserve">, </w:t>
      </w:r>
      <w:proofErr w:type="spellStart"/>
      <w:r w:rsidR="001C754F" w:rsidRPr="005F645D">
        <w:rPr>
          <w:shd w:val="clear" w:color="auto" w:fill="FFFFFF"/>
          <w:lang w:val="uk-UA"/>
        </w:rPr>
        <w:t>доц. Зосімов</w:t>
      </w:r>
      <w:proofErr w:type="spellEnd"/>
      <w:r w:rsidR="001C754F" w:rsidRPr="005F645D">
        <w:rPr>
          <w:shd w:val="clear" w:color="auto" w:fill="FFFFFF"/>
          <w:lang w:val="uk-UA"/>
        </w:rPr>
        <w:t xml:space="preserve"> В. В., завідувач кафедри економіки, менеджменту та фінансів, </w:t>
      </w:r>
      <w:proofErr w:type="spellStart"/>
      <w:r w:rsidR="001C754F" w:rsidRPr="005F645D">
        <w:rPr>
          <w:shd w:val="clear" w:color="auto" w:fill="FFFFFF"/>
          <w:lang w:val="uk-UA"/>
        </w:rPr>
        <w:t>д.е.н</w:t>
      </w:r>
      <w:proofErr w:type="spellEnd"/>
      <w:r w:rsidR="001C754F" w:rsidRPr="005F645D">
        <w:rPr>
          <w:shd w:val="clear" w:color="auto" w:fill="FFFFFF"/>
          <w:lang w:val="uk-UA"/>
        </w:rPr>
        <w:t>., проф. </w:t>
      </w:r>
      <w:proofErr w:type="spellStart"/>
      <w:r w:rsidR="001C754F" w:rsidRPr="005F645D">
        <w:rPr>
          <w:shd w:val="clear" w:color="auto" w:fill="FFFFFF"/>
          <w:lang w:val="uk-UA"/>
        </w:rPr>
        <w:t>Стро</w:t>
      </w:r>
      <w:proofErr w:type="spellEnd"/>
      <w:r w:rsidR="001C754F" w:rsidRPr="005F645D">
        <w:rPr>
          <w:shd w:val="clear" w:color="auto" w:fill="FFFFFF"/>
          <w:lang w:val="uk-UA"/>
        </w:rPr>
        <w:t xml:space="preserve">йко Т. В., </w:t>
      </w:r>
      <w:r w:rsidR="001C754F" w:rsidRPr="005F645D">
        <w:rPr>
          <w:lang w:val="uk-UA"/>
        </w:rPr>
        <w:t xml:space="preserve">завідувач кафедри хімії, </w:t>
      </w:r>
      <w:proofErr w:type="spellStart"/>
      <w:r w:rsidR="001C754F" w:rsidRPr="005F645D">
        <w:rPr>
          <w:lang w:val="uk-UA"/>
        </w:rPr>
        <w:t>д.хім.н</w:t>
      </w:r>
      <w:proofErr w:type="spellEnd"/>
      <w:r w:rsidR="001C754F" w:rsidRPr="005F645D">
        <w:rPr>
          <w:lang w:val="uk-UA"/>
        </w:rPr>
        <w:t>., проф. </w:t>
      </w:r>
      <w:proofErr w:type="spellStart"/>
      <w:r w:rsidR="001C754F" w:rsidRPr="005F645D">
        <w:rPr>
          <w:lang w:val="uk-UA"/>
        </w:rPr>
        <w:t>Єзік</w:t>
      </w:r>
      <w:proofErr w:type="spellEnd"/>
      <w:r w:rsidR="001C754F" w:rsidRPr="005F645D">
        <w:rPr>
          <w:lang w:val="uk-UA"/>
        </w:rPr>
        <w:t xml:space="preserve">ов В. І., </w:t>
      </w:r>
      <w:proofErr w:type="spellStart"/>
      <w:r w:rsidR="001C754F" w:rsidRPr="005F645D">
        <w:rPr>
          <w:shd w:val="clear" w:color="auto" w:fill="FFFFFF"/>
          <w:lang w:val="uk-UA"/>
        </w:rPr>
        <w:t>к.е.н</w:t>
      </w:r>
      <w:proofErr w:type="spellEnd"/>
      <w:r w:rsidR="001C754F" w:rsidRPr="005F645D">
        <w:rPr>
          <w:shd w:val="clear" w:color="auto" w:fill="FFFFFF"/>
          <w:lang w:val="uk-UA"/>
        </w:rPr>
        <w:t>., доц. </w:t>
      </w:r>
      <w:proofErr w:type="spellStart"/>
      <w:r w:rsidR="001C754F" w:rsidRPr="005F645D">
        <w:rPr>
          <w:shd w:val="clear" w:color="auto" w:fill="FFFFFF"/>
          <w:lang w:val="uk-UA"/>
        </w:rPr>
        <w:t>Дані</w:t>
      </w:r>
      <w:proofErr w:type="spellEnd"/>
      <w:r w:rsidR="001C754F" w:rsidRPr="005F645D">
        <w:rPr>
          <w:shd w:val="clear" w:color="auto" w:fill="FFFFFF"/>
          <w:lang w:val="uk-UA"/>
        </w:rPr>
        <w:t xml:space="preserve">к Н. В., </w:t>
      </w:r>
      <w:proofErr w:type="spellStart"/>
      <w:r w:rsidR="001C754F" w:rsidRPr="005F645D">
        <w:rPr>
          <w:shd w:val="clear" w:color="auto" w:fill="FFFFFF"/>
          <w:lang w:val="uk-UA"/>
        </w:rPr>
        <w:t>к.т.н</w:t>
      </w:r>
      <w:proofErr w:type="spellEnd"/>
      <w:r w:rsidR="001C754F" w:rsidRPr="005F645D">
        <w:rPr>
          <w:shd w:val="clear" w:color="auto" w:fill="FFFFFF"/>
          <w:lang w:val="uk-UA"/>
        </w:rPr>
        <w:t xml:space="preserve">., доц. Булгакова О. С., </w:t>
      </w:r>
      <w:proofErr w:type="spellStart"/>
      <w:r w:rsidR="001C754F" w:rsidRPr="005F645D">
        <w:rPr>
          <w:shd w:val="clear" w:color="auto" w:fill="FFFFFF"/>
          <w:lang w:val="uk-UA"/>
        </w:rPr>
        <w:t>к.е.н. Рехте</w:t>
      </w:r>
      <w:proofErr w:type="spellEnd"/>
      <w:r w:rsidR="001C754F" w:rsidRPr="005F645D">
        <w:rPr>
          <w:shd w:val="clear" w:color="auto" w:fill="FFFFFF"/>
          <w:lang w:val="uk-UA"/>
        </w:rPr>
        <w:t xml:space="preserve">та О. М., </w:t>
      </w:r>
      <w:proofErr w:type="spellStart"/>
      <w:r w:rsidR="001C754F" w:rsidRPr="005F645D">
        <w:rPr>
          <w:shd w:val="clear" w:color="auto" w:fill="FFFFFF"/>
          <w:lang w:val="uk-UA"/>
        </w:rPr>
        <w:t>к.ф.-м.н</w:t>
      </w:r>
      <w:proofErr w:type="spellEnd"/>
      <w:r w:rsidR="001C754F" w:rsidRPr="005F645D">
        <w:rPr>
          <w:shd w:val="clear" w:color="auto" w:fill="FFFFFF"/>
          <w:lang w:val="uk-UA"/>
        </w:rPr>
        <w:t xml:space="preserve">., доц. Пархоменко О. Ю., </w:t>
      </w:r>
      <w:proofErr w:type="spellStart"/>
      <w:r w:rsidR="001C754F" w:rsidRPr="005F645D">
        <w:rPr>
          <w:shd w:val="clear" w:color="auto" w:fill="FFFFFF"/>
          <w:lang w:val="uk-UA"/>
        </w:rPr>
        <w:t>к.ф.-м.н</w:t>
      </w:r>
      <w:proofErr w:type="spellEnd"/>
      <w:r w:rsidR="001C754F" w:rsidRPr="005F645D">
        <w:rPr>
          <w:shd w:val="clear" w:color="auto" w:fill="FFFFFF"/>
          <w:lang w:val="uk-UA"/>
        </w:rPr>
        <w:t>., доц. </w:t>
      </w:r>
      <w:proofErr w:type="spellStart"/>
      <w:r w:rsidR="001C754F" w:rsidRPr="005F645D">
        <w:rPr>
          <w:shd w:val="clear" w:color="auto" w:fill="FFFFFF"/>
          <w:lang w:val="uk-UA"/>
        </w:rPr>
        <w:t>Дарм</w:t>
      </w:r>
      <w:proofErr w:type="spellEnd"/>
      <w:r w:rsidR="001C754F" w:rsidRPr="005F645D">
        <w:rPr>
          <w:shd w:val="clear" w:color="auto" w:fill="FFFFFF"/>
          <w:lang w:val="uk-UA"/>
        </w:rPr>
        <w:t xml:space="preserve">осюк В. М., </w:t>
      </w:r>
      <w:proofErr w:type="spellStart"/>
      <w:r w:rsidR="001C754F" w:rsidRPr="005F645D">
        <w:rPr>
          <w:shd w:val="clear" w:color="auto" w:fill="FFFFFF"/>
          <w:lang w:val="uk-UA"/>
        </w:rPr>
        <w:t>к.т.н</w:t>
      </w:r>
      <w:proofErr w:type="spellEnd"/>
      <w:r w:rsidR="001C754F" w:rsidRPr="005F645D">
        <w:rPr>
          <w:shd w:val="clear" w:color="auto" w:fill="FFFFFF"/>
          <w:lang w:val="uk-UA"/>
        </w:rPr>
        <w:t xml:space="preserve">., ст. </w:t>
      </w:r>
      <w:proofErr w:type="spellStart"/>
      <w:r w:rsidR="001C754F" w:rsidRPr="005F645D">
        <w:rPr>
          <w:shd w:val="clear" w:color="auto" w:fill="FFFFFF"/>
          <w:lang w:val="uk-UA"/>
        </w:rPr>
        <w:t>викл. Кузьм</w:t>
      </w:r>
      <w:proofErr w:type="spellEnd"/>
      <w:r w:rsidR="001C754F" w:rsidRPr="005F645D">
        <w:rPr>
          <w:shd w:val="clear" w:color="auto" w:fill="FFFFFF"/>
          <w:lang w:val="uk-UA"/>
        </w:rPr>
        <w:t>а К.</w:t>
      </w:r>
      <w:r w:rsidR="001C754F" w:rsidRPr="005F645D">
        <w:rPr>
          <w:lang w:val="uk-UA"/>
        </w:rPr>
        <w:t> </w:t>
      </w:r>
      <w:r w:rsidR="001C754F" w:rsidRPr="005F645D">
        <w:rPr>
          <w:shd w:val="clear" w:color="auto" w:fill="FFFFFF"/>
          <w:lang w:val="uk-UA"/>
        </w:rPr>
        <w:t xml:space="preserve">Т., </w:t>
      </w:r>
      <w:proofErr w:type="spellStart"/>
      <w:r w:rsidR="001C754F" w:rsidRPr="005F645D">
        <w:rPr>
          <w:shd w:val="clear" w:color="auto" w:fill="FFFFFF"/>
          <w:lang w:val="uk-UA"/>
        </w:rPr>
        <w:t>к.ф.-м.н</w:t>
      </w:r>
      <w:proofErr w:type="spellEnd"/>
      <w:r w:rsidR="001C754F" w:rsidRPr="005F645D">
        <w:rPr>
          <w:shd w:val="clear" w:color="auto" w:fill="FFFFFF"/>
          <w:lang w:val="uk-UA"/>
        </w:rPr>
        <w:t>., доц. </w:t>
      </w:r>
      <w:proofErr w:type="spellStart"/>
      <w:r w:rsidR="001C754F" w:rsidRPr="005F645D">
        <w:rPr>
          <w:shd w:val="clear" w:color="auto" w:fill="FFFFFF"/>
          <w:lang w:val="uk-UA"/>
        </w:rPr>
        <w:t>Махр</w:t>
      </w:r>
      <w:proofErr w:type="spellEnd"/>
      <w:r w:rsidR="001C754F" w:rsidRPr="005F645D">
        <w:rPr>
          <w:shd w:val="clear" w:color="auto" w:fill="FFFFFF"/>
          <w:lang w:val="uk-UA"/>
        </w:rPr>
        <w:t>овський В.</w:t>
      </w:r>
      <w:r w:rsidR="001C754F" w:rsidRPr="005F645D">
        <w:rPr>
          <w:lang w:val="uk-UA"/>
        </w:rPr>
        <w:t> </w:t>
      </w:r>
      <w:r w:rsidR="001C754F" w:rsidRPr="005F645D">
        <w:rPr>
          <w:shd w:val="clear" w:color="auto" w:fill="FFFFFF"/>
          <w:lang w:val="uk-UA"/>
        </w:rPr>
        <w:t xml:space="preserve">М., </w:t>
      </w:r>
      <w:proofErr w:type="spellStart"/>
      <w:r w:rsidR="001C754F" w:rsidRPr="005F645D">
        <w:rPr>
          <w:shd w:val="clear" w:color="auto" w:fill="FFFFFF"/>
          <w:lang w:val="uk-UA"/>
        </w:rPr>
        <w:t>к.е.н</w:t>
      </w:r>
      <w:proofErr w:type="spellEnd"/>
      <w:r w:rsidR="001C754F" w:rsidRPr="005F645D">
        <w:rPr>
          <w:shd w:val="clear" w:color="auto" w:fill="FFFFFF"/>
          <w:lang w:val="uk-UA"/>
        </w:rPr>
        <w:t>., доц. </w:t>
      </w:r>
      <w:proofErr w:type="spellStart"/>
      <w:r w:rsidR="001C754F" w:rsidRPr="005F645D">
        <w:rPr>
          <w:shd w:val="clear" w:color="auto" w:fill="FFFFFF"/>
          <w:lang w:val="uk-UA"/>
        </w:rPr>
        <w:t>Рудь</w:t>
      </w:r>
      <w:proofErr w:type="spellEnd"/>
      <w:r w:rsidR="001C754F" w:rsidRPr="005F645D">
        <w:rPr>
          <w:shd w:val="clear" w:color="auto" w:fill="FFFFFF"/>
          <w:lang w:val="uk-UA"/>
        </w:rPr>
        <w:t xml:space="preserve"> І. Ю., </w:t>
      </w:r>
      <w:proofErr w:type="spellStart"/>
      <w:r w:rsidR="001C754F" w:rsidRPr="005F645D">
        <w:rPr>
          <w:lang w:val="uk-UA"/>
        </w:rPr>
        <w:t>к.біол.н</w:t>
      </w:r>
      <w:proofErr w:type="spellEnd"/>
      <w:r w:rsidR="001C754F" w:rsidRPr="005F645D">
        <w:rPr>
          <w:lang w:val="uk-UA"/>
        </w:rPr>
        <w:t xml:space="preserve">. Цвях О. О., </w:t>
      </w:r>
      <w:proofErr w:type="spellStart"/>
      <w:r w:rsidR="001C754F" w:rsidRPr="005F645D">
        <w:rPr>
          <w:lang w:val="uk-UA"/>
        </w:rPr>
        <w:t>к.хім.н</w:t>
      </w:r>
      <w:proofErr w:type="spellEnd"/>
      <w:r w:rsidR="001C754F" w:rsidRPr="005F645D">
        <w:rPr>
          <w:lang w:val="uk-UA"/>
        </w:rPr>
        <w:t>., доц. </w:t>
      </w:r>
      <w:proofErr w:type="spellStart"/>
      <w:r w:rsidR="001C754F" w:rsidRPr="005F645D">
        <w:rPr>
          <w:lang w:val="uk-UA"/>
        </w:rPr>
        <w:t>Ющиш</w:t>
      </w:r>
      <w:proofErr w:type="spellEnd"/>
      <w:r w:rsidR="001C754F" w:rsidRPr="005F645D">
        <w:rPr>
          <w:lang w:val="uk-UA"/>
        </w:rPr>
        <w:t xml:space="preserve">ина Г. М., </w:t>
      </w:r>
      <w:r w:rsidR="001C754F" w:rsidRPr="005F645D">
        <w:rPr>
          <w:shd w:val="clear" w:color="auto" w:fill="FFFFFF"/>
          <w:lang w:val="uk-UA"/>
        </w:rPr>
        <w:t xml:space="preserve">студенти: </w:t>
      </w:r>
      <w:proofErr w:type="spellStart"/>
      <w:r w:rsidR="001C754F" w:rsidRPr="005F645D">
        <w:rPr>
          <w:shd w:val="clear" w:color="auto" w:fill="FFFFFF"/>
          <w:lang w:val="uk-UA"/>
        </w:rPr>
        <w:t>Рєзн</w:t>
      </w:r>
      <w:proofErr w:type="spellEnd"/>
      <w:r w:rsidR="001C754F" w:rsidRPr="005F645D">
        <w:rPr>
          <w:shd w:val="clear" w:color="auto" w:fill="FFFFFF"/>
          <w:lang w:val="uk-UA"/>
        </w:rPr>
        <w:t xml:space="preserve">ікова Л. В., </w:t>
      </w:r>
      <w:proofErr w:type="spellStart"/>
      <w:r w:rsidR="001C754F" w:rsidRPr="005F645D">
        <w:rPr>
          <w:shd w:val="clear" w:color="auto" w:fill="FFFFFF"/>
          <w:lang w:val="uk-UA"/>
        </w:rPr>
        <w:t>Пону</w:t>
      </w:r>
      <w:proofErr w:type="spellEnd"/>
      <w:r w:rsidR="001C754F" w:rsidRPr="005F645D">
        <w:rPr>
          <w:shd w:val="clear" w:color="auto" w:fill="FFFFFF"/>
          <w:lang w:val="uk-UA"/>
        </w:rPr>
        <w:t>рко Є. С., Лазаренко В. О.</w:t>
      </w:r>
    </w:p>
    <w:p w:rsidR="006314A2" w:rsidRPr="005F645D" w:rsidRDefault="006314A2" w:rsidP="005F645D">
      <w:pPr>
        <w:spacing w:line="240" w:lineRule="auto"/>
        <w:rPr>
          <w:sz w:val="24"/>
          <w:lang w:val="uk-UA"/>
        </w:rPr>
      </w:pPr>
      <w:r w:rsidRPr="005F645D">
        <w:rPr>
          <w:sz w:val="24"/>
          <w:lang w:val="uk-UA"/>
        </w:rPr>
        <w:tab/>
        <w:t xml:space="preserve">Секретар Вченої ради механіко-математичного факультету,  </w:t>
      </w:r>
      <w:proofErr w:type="spellStart"/>
      <w:r w:rsidRPr="005F645D">
        <w:rPr>
          <w:sz w:val="24"/>
          <w:lang w:val="uk-UA"/>
        </w:rPr>
        <w:t>к.ф.-м.н</w:t>
      </w:r>
      <w:proofErr w:type="spellEnd"/>
      <w:r w:rsidRPr="005F645D">
        <w:rPr>
          <w:sz w:val="24"/>
          <w:lang w:val="uk-UA"/>
        </w:rPr>
        <w:t>. Васильєва Л.Я.</w:t>
      </w:r>
    </w:p>
    <w:p w:rsidR="006314A2" w:rsidRPr="005F645D" w:rsidRDefault="006314A2" w:rsidP="005F645D">
      <w:pPr>
        <w:spacing w:line="240" w:lineRule="auto"/>
        <w:ind w:firstLine="0"/>
        <w:jc w:val="center"/>
        <w:rPr>
          <w:b/>
          <w:bCs/>
          <w:iCs/>
          <w:sz w:val="24"/>
          <w:lang w:val="uk-UA"/>
        </w:rPr>
      </w:pPr>
      <w:r w:rsidRPr="005F645D">
        <w:rPr>
          <w:b/>
          <w:bCs/>
          <w:iCs/>
          <w:sz w:val="24"/>
          <w:lang w:val="uk-UA"/>
        </w:rPr>
        <w:t xml:space="preserve">Порядок </w:t>
      </w:r>
      <w:r w:rsidR="009F6EFF" w:rsidRPr="005F645D">
        <w:rPr>
          <w:b/>
          <w:bCs/>
          <w:iCs/>
          <w:sz w:val="24"/>
          <w:lang w:val="uk-UA"/>
        </w:rPr>
        <w:t>денний</w:t>
      </w:r>
    </w:p>
    <w:p w:rsidR="005F645D" w:rsidRPr="005F645D" w:rsidRDefault="005F645D" w:rsidP="005F645D">
      <w:pPr>
        <w:pStyle w:val="14"/>
        <w:numPr>
          <w:ilvl w:val="0"/>
          <w:numId w:val="34"/>
        </w:numPr>
        <w:tabs>
          <w:tab w:val="num" w:pos="0"/>
          <w:tab w:val="left" w:pos="851"/>
        </w:tabs>
        <w:ind w:left="0" w:firstLine="567"/>
        <w:rPr>
          <w:i/>
          <w:sz w:val="24"/>
        </w:rPr>
      </w:pPr>
      <w:r w:rsidRPr="005F645D">
        <w:rPr>
          <w:sz w:val="24"/>
        </w:rPr>
        <w:t>Підсумки діяльності факультету за поточний місяць та завдання на наступний період.</w:t>
      </w:r>
    </w:p>
    <w:p w:rsidR="005F645D" w:rsidRDefault="005F645D" w:rsidP="005F645D">
      <w:pPr>
        <w:pStyle w:val="14"/>
        <w:tabs>
          <w:tab w:val="num" w:pos="0"/>
          <w:tab w:val="left" w:pos="851"/>
        </w:tabs>
        <w:ind w:firstLine="567"/>
        <w:jc w:val="right"/>
        <w:rPr>
          <w:sz w:val="24"/>
        </w:rPr>
      </w:pPr>
      <w:r w:rsidRPr="005F645D">
        <w:rPr>
          <w:i/>
          <w:sz w:val="24"/>
        </w:rPr>
        <w:t xml:space="preserve">Доповідає: </w:t>
      </w:r>
      <w:proofErr w:type="spellStart"/>
      <w:r w:rsidRPr="005F645D">
        <w:rPr>
          <w:i/>
          <w:sz w:val="24"/>
        </w:rPr>
        <w:t>Гуріна</w:t>
      </w:r>
      <w:proofErr w:type="spellEnd"/>
      <w:r w:rsidRPr="005F645D">
        <w:rPr>
          <w:i/>
          <w:sz w:val="24"/>
        </w:rPr>
        <w:t xml:space="preserve"> О.В., декан механіко-математичного факультету</w:t>
      </w:r>
    </w:p>
    <w:p w:rsidR="005F645D" w:rsidRPr="005F645D" w:rsidRDefault="005F645D" w:rsidP="005F645D">
      <w:pPr>
        <w:pStyle w:val="14"/>
        <w:numPr>
          <w:ilvl w:val="0"/>
          <w:numId w:val="34"/>
        </w:numPr>
        <w:tabs>
          <w:tab w:val="clear" w:pos="57"/>
          <w:tab w:val="clear" w:pos="1211"/>
          <w:tab w:val="left" w:pos="0"/>
          <w:tab w:val="left" w:pos="851"/>
          <w:tab w:val="num" w:pos="1701"/>
        </w:tabs>
        <w:ind w:left="0" w:firstLine="567"/>
        <w:rPr>
          <w:sz w:val="24"/>
        </w:rPr>
      </w:pPr>
      <w:r w:rsidRPr="005F645D">
        <w:rPr>
          <w:rStyle w:val="a5"/>
          <w:sz w:val="24"/>
          <w:lang w:eastAsia="uk-UA"/>
        </w:rPr>
        <w:t>Щодо організації освітнього процесу  роботи факультету на період воєнного стану</w:t>
      </w:r>
      <w:r w:rsidRPr="005F645D">
        <w:rPr>
          <w:bCs/>
          <w:iCs/>
          <w:sz w:val="24"/>
        </w:rPr>
        <w:t xml:space="preserve"> </w:t>
      </w:r>
    </w:p>
    <w:p w:rsidR="005F645D" w:rsidRPr="005F645D" w:rsidRDefault="005F645D" w:rsidP="005F645D">
      <w:pPr>
        <w:pStyle w:val="14"/>
        <w:tabs>
          <w:tab w:val="num" w:pos="0"/>
          <w:tab w:val="left" w:pos="567"/>
          <w:tab w:val="left" w:pos="851"/>
        </w:tabs>
        <w:ind w:firstLine="567"/>
        <w:jc w:val="right"/>
        <w:rPr>
          <w:color w:val="000000"/>
          <w:sz w:val="24"/>
        </w:rPr>
      </w:pPr>
      <w:r w:rsidRPr="005F645D">
        <w:rPr>
          <w:i/>
          <w:sz w:val="24"/>
        </w:rPr>
        <w:t xml:space="preserve">Доповідає: </w:t>
      </w:r>
      <w:proofErr w:type="spellStart"/>
      <w:r w:rsidRPr="005F645D">
        <w:rPr>
          <w:i/>
          <w:sz w:val="24"/>
        </w:rPr>
        <w:t>Гуріна</w:t>
      </w:r>
      <w:proofErr w:type="spellEnd"/>
      <w:r w:rsidRPr="005F645D">
        <w:rPr>
          <w:i/>
          <w:sz w:val="24"/>
        </w:rPr>
        <w:t xml:space="preserve"> О.В., декан механіко-математичного факультету</w:t>
      </w:r>
    </w:p>
    <w:p w:rsidR="005F645D" w:rsidRPr="005F645D" w:rsidRDefault="005F645D" w:rsidP="005F645D">
      <w:pPr>
        <w:pStyle w:val="14"/>
        <w:numPr>
          <w:ilvl w:val="0"/>
          <w:numId w:val="34"/>
        </w:numPr>
        <w:tabs>
          <w:tab w:val="num" w:pos="0"/>
          <w:tab w:val="left" w:pos="851"/>
        </w:tabs>
        <w:ind w:left="0" w:firstLine="567"/>
        <w:rPr>
          <w:sz w:val="24"/>
        </w:rPr>
      </w:pPr>
      <w:r w:rsidRPr="005F645D">
        <w:rPr>
          <w:sz w:val="24"/>
        </w:rPr>
        <w:t>Аналіз та координація навчальних планів підготовки фахівців за ОС «бакалавр» та «магістр».</w:t>
      </w:r>
    </w:p>
    <w:p w:rsidR="005F645D" w:rsidRPr="005F645D" w:rsidRDefault="005F645D" w:rsidP="005F645D">
      <w:pPr>
        <w:pStyle w:val="14"/>
        <w:tabs>
          <w:tab w:val="left" w:pos="851"/>
        </w:tabs>
        <w:ind w:left="567"/>
        <w:jc w:val="right"/>
        <w:rPr>
          <w:i/>
          <w:sz w:val="24"/>
        </w:rPr>
      </w:pPr>
      <w:r w:rsidRPr="005F645D">
        <w:rPr>
          <w:i/>
          <w:sz w:val="24"/>
        </w:rPr>
        <w:t xml:space="preserve">Доповідає: Голова </w:t>
      </w:r>
      <w:r w:rsidRPr="005F645D">
        <w:rPr>
          <w:i/>
          <w:color w:val="000000"/>
          <w:sz w:val="24"/>
        </w:rPr>
        <w:t>методичної комісії</w:t>
      </w:r>
      <w:r>
        <w:rPr>
          <w:i/>
          <w:color w:val="000000"/>
          <w:sz w:val="24"/>
        </w:rPr>
        <w:t xml:space="preserve"> </w:t>
      </w:r>
      <w:r w:rsidRPr="005F645D">
        <w:rPr>
          <w:i/>
          <w:sz w:val="24"/>
        </w:rPr>
        <w:t>механіко-математичного факультету</w:t>
      </w:r>
    </w:p>
    <w:p w:rsidR="005F645D" w:rsidRPr="005F645D" w:rsidRDefault="005F645D" w:rsidP="005F645D">
      <w:pPr>
        <w:pStyle w:val="14"/>
        <w:numPr>
          <w:ilvl w:val="0"/>
          <w:numId w:val="34"/>
        </w:numPr>
        <w:tabs>
          <w:tab w:val="num" w:pos="0"/>
          <w:tab w:val="left" w:pos="851"/>
        </w:tabs>
        <w:ind w:left="0" w:firstLine="567"/>
        <w:rPr>
          <w:sz w:val="24"/>
        </w:rPr>
      </w:pPr>
      <w:r w:rsidRPr="005F645D">
        <w:rPr>
          <w:sz w:val="24"/>
        </w:rPr>
        <w:t>Затвердження навчальних планів та освітньо-професійних програм на 2022-2023</w:t>
      </w:r>
      <w:r>
        <w:rPr>
          <w:sz w:val="24"/>
        </w:rPr>
        <w:t xml:space="preserve"> </w:t>
      </w:r>
      <w:proofErr w:type="spellStart"/>
      <w:r w:rsidRPr="005F645D">
        <w:rPr>
          <w:sz w:val="24"/>
        </w:rPr>
        <w:t>н.р</w:t>
      </w:r>
      <w:proofErr w:type="spellEnd"/>
      <w:r w:rsidRPr="005F645D">
        <w:rPr>
          <w:sz w:val="24"/>
        </w:rPr>
        <w:t>.</w:t>
      </w:r>
    </w:p>
    <w:p w:rsidR="005F645D" w:rsidRPr="005F645D" w:rsidRDefault="005F645D" w:rsidP="005F645D">
      <w:pPr>
        <w:pStyle w:val="14"/>
        <w:tabs>
          <w:tab w:val="num" w:pos="0"/>
          <w:tab w:val="left" w:pos="851"/>
        </w:tabs>
        <w:ind w:firstLine="567"/>
        <w:jc w:val="right"/>
        <w:rPr>
          <w:i/>
          <w:sz w:val="24"/>
        </w:rPr>
      </w:pPr>
      <w:r w:rsidRPr="005F645D">
        <w:rPr>
          <w:i/>
          <w:sz w:val="24"/>
        </w:rPr>
        <w:t>Доповідають: завідувачі кафедр</w:t>
      </w:r>
    </w:p>
    <w:p w:rsidR="00776D7C" w:rsidRPr="005F645D" w:rsidRDefault="00E13881" w:rsidP="005F645D">
      <w:pPr>
        <w:pStyle w:val="14"/>
        <w:numPr>
          <w:ilvl w:val="0"/>
          <w:numId w:val="34"/>
        </w:numPr>
        <w:tabs>
          <w:tab w:val="clear" w:pos="1211"/>
          <w:tab w:val="left" w:pos="567"/>
          <w:tab w:val="left" w:pos="851"/>
          <w:tab w:val="num" w:pos="1560"/>
        </w:tabs>
        <w:ind w:left="0" w:firstLine="567"/>
        <w:rPr>
          <w:sz w:val="24"/>
        </w:rPr>
      </w:pPr>
      <w:r w:rsidRPr="005F645D">
        <w:rPr>
          <w:color w:val="000000"/>
          <w:sz w:val="24"/>
          <w:shd w:val="clear" w:color="auto" w:fill="FFFFFF"/>
        </w:rPr>
        <w:t xml:space="preserve">Про планові показники діяльності механіко-математичного факультету на 2022-2025 </w:t>
      </w:r>
      <w:r w:rsidR="005F645D" w:rsidRPr="005F645D">
        <w:rPr>
          <w:color w:val="000000"/>
          <w:sz w:val="24"/>
          <w:shd w:val="clear" w:color="auto" w:fill="FFFFFF"/>
        </w:rPr>
        <w:t>рр</w:t>
      </w:r>
      <w:r w:rsidRPr="005F645D">
        <w:rPr>
          <w:color w:val="000000"/>
          <w:sz w:val="24"/>
          <w:shd w:val="clear" w:color="auto" w:fill="FFFFFF"/>
        </w:rPr>
        <w:t>.</w:t>
      </w:r>
    </w:p>
    <w:p w:rsidR="00776D7C" w:rsidRPr="005F645D" w:rsidRDefault="00776D7C" w:rsidP="005F645D">
      <w:pPr>
        <w:pStyle w:val="14"/>
        <w:tabs>
          <w:tab w:val="num" w:pos="0"/>
          <w:tab w:val="left" w:pos="567"/>
          <w:tab w:val="left" w:pos="851"/>
        </w:tabs>
        <w:ind w:firstLine="567"/>
        <w:jc w:val="right"/>
        <w:rPr>
          <w:i/>
          <w:sz w:val="24"/>
        </w:rPr>
      </w:pPr>
      <w:r w:rsidRPr="005F645D">
        <w:rPr>
          <w:i/>
          <w:sz w:val="24"/>
        </w:rPr>
        <w:t xml:space="preserve">Доповідають: завідувачі кафедрами, декан факультету </w:t>
      </w:r>
    </w:p>
    <w:p w:rsidR="00776D7C" w:rsidRPr="005F645D" w:rsidRDefault="00776D7C" w:rsidP="005F645D">
      <w:pPr>
        <w:pStyle w:val="14"/>
        <w:numPr>
          <w:ilvl w:val="0"/>
          <w:numId w:val="34"/>
        </w:numPr>
        <w:tabs>
          <w:tab w:val="left" w:pos="851"/>
        </w:tabs>
        <w:ind w:left="0" w:firstLine="567"/>
        <w:rPr>
          <w:color w:val="000000"/>
          <w:sz w:val="24"/>
        </w:rPr>
      </w:pPr>
      <w:r w:rsidRPr="005F645D">
        <w:rPr>
          <w:color w:val="000000"/>
          <w:sz w:val="24"/>
        </w:rPr>
        <w:t>Різне.</w:t>
      </w:r>
    </w:p>
    <w:p w:rsidR="00C1437A" w:rsidRPr="005F645D" w:rsidRDefault="00C1437A" w:rsidP="005F645D">
      <w:pPr>
        <w:pStyle w:val="a7"/>
        <w:spacing w:after="0" w:line="240" w:lineRule="auto"/>
        <w:ind w:left="0" w:hanging="720"/>
        <w:rPr>
          <w:sz w:val="24"/>
          <w:lang w:val="uk-UA"/>
        </w:rPr>
      </w:pPr>
    </w:p>
    <w:p w:rsidR="007976BB" w:rsidRPr="008D5865" w:rsidRDefault="007976BB" w:rsidP="007976BB">
      <w:pPr>
        <w:pStyle w:val="a7"/>
        <w:spacing w:after="0" w:line="240" w:lineRule="auto"/>
        <w:ind w:left="0" w:firstLine="567"/>
        <w:rPr>
          <w:sz w:val="24"/>
          <w:lang w:val="uk-UA"/>
        </w:rPr>
      </w:pPr>
      <w:r>
        <w:rPr>
          <w:sz w:val="24"/>
          <w:lang w:val="uk-UA"/>
        </w:rPr>
        <w:t xml:space="preserve">Перше питання. </w:t>
      </w:r>
      <w:r w:rsidRPr="00CB50FA">
        <w:rPr>
          <w:sz w:val="24"/>
          <w:lang w:val="uk-UA"/>
        </w:rPr>
        <w:t>По першому питанню слухали інформацію декана факультету, яка підвела підсумки роботи факультету за поточний місяць</w:t>
      </w:r>
      <w:r>
        <w:rPr>
          <w:sz w:val="24"/>
          <w:lang w:val="uk-UA"/>
        </w:rPr>
        <w:t xml:space="preserve"> та окреслила завдання на наступний</w:t>
      </w:r>
      <w:r w:rsidRPr="00CB50FA">
        <w:rPr>
          <w:sz w:val="24"/>
          <w:lang w:val="uk-UA"/>
        </w:rPr>
        <w:t>.</w:t>
      </w:r>
      <w:r>
        <w:rPr>
          <w:sz w:val="24"/>
          <w:lang w:val="uk-UA"/>
        </w:rPr>
        <w:t xml:space="preserve"> Також </w:t>
      </w:r>
      <w:r w:rsidRPr="008D5865">
        <w:rPr>
          <w:sz w:val="24"/>
          <w:lang w:val="uk-UA"/>
        </w:rPr>
        <w:t>вона зупинилась на важливих аспектах, на що потрібно звернути увагу</w:t>
      </w:r>
      <w:r>
        <w:rPr>
          <w:sz w:val="24"/>
          <w:lang w:val="uk-UA"/>
        </w:rPr>
        <w:t xml:space="preserve">: </w:t>
      </w:r>
    </w:p>
    <w:p w:rsidR="007976BB" w:rsidRPr="008D5865" w:rsidRDefault="007976BB" w:rsidP="007976BB">
      <w:pPr>
        <w:pStyle w:val="a9"/>
        <w:numPr>
          <w:ilvl w:val="0"/>
          <w:numId w:val="55"/>
        </w:numPr>
        <w:tabs>
          <w:tab w:val="left" w:pos="993"/>
        </w:tabs>
        <w:ind w:left="0" w:right="64" w:firstLine="567"/>
        <w:jc w:val="both"/>
        <w:rPr>
          <w:lang w:val="uk-UA"/>
        </w:rPr>
      </w:pPr>
      <w:r w:rsidRPr="008D5865">
        <w:rPr>
          <w:lang w:val="uk-UA"/>
        </w:rPr>
        <w:t>Вжити заходів щодо забезпечення захисту учасників освітнього процесу, працівників і майна університету;</w:t>
      </w:r>
    </w:p>
    <w:p w:rsidR="007976BB" w:rsidRPr="008D5865" w:rsidRDefault="007976BB" w:rsidP="007976BB">
      <w:pPr>
        <w:pStyle w:val="a9"/>
        <w:numPr>
          <w:ilvl w:val="0"/>
          <w:numId w:val="55"/>
        </w:numPr>
        <w:tabs>
          <w:tab w:val="left" w:pos="993"/>
        </w:tabs>
        <w:ind w:left="0" w:right="64" w:firstLine="567"/>
        <w:rPr>
          <w:lang w:val="uk-UA"/>
        </w:rPr>
      </w:pPr>
      <w:r w:rsidRPr="008D5865">
        <w:rPr>
          <w:lang w:val="uk-UA"/>
        </w:rPr>
        <w:t>Проаналізувати наявність можливостей факультету  для проведення освітнього процесу у змішаній (очно-дистанційній) або дистанційній формі;</w:t>
      </w:r>
    </w:p>
    <w:p w:rsidR="007976BB" w:rsidRPr="008D5865" w:rsidRDefault="007976BB" w:rsidP="007976BB">
      <w:pPr>
        <w:pStyle w:val="a9"/>
        <w:numPr>
          <w:ilvl w:val="0"/>
          <w:numId w:val="55"/>
        </w:numPr>
        <w:tabs>
          <w:tab w:val="left" w:pos="993"/>
        </w:tabs>
        <w:ind w:left="0" w:right="64" w:firstLine="567"/>
        <w:jc w:val="both"/>
        <w:rPr>
          <w:lang w:val="uk-UA"/>
        </w:rPr>
      </w:pPr>
      <w:r w:rsidRPr="008D5865">
        <w:rPr>
          <w:lang w:val="uk-UA"/>
        </w:rPr>
        <w:t>Необхідно внести уточнення та зміни до кошторисів кафедр, штатних розписів кафедр, індивідуальних планів і контрактів науково-педагогічних працівників;</w:t>
      </w:r>
    </w:p>
    <w:p w:rsidR="007976BB" w:rsidRPr="008D5865" w:rsidRDefault="007976BB" w:rsidP="007976BB">
      <w:pPr>
        <w:pStyle w:val="a9"/>
        <w:numPr>
          <w:ilvl w:val="0"/>
          <w:numId w:val="55"/>
        </w:numPr>
        <w:tabs>
          <w:tab w:val="left" w:pos="993"/>
        </w:tabs>
        <w:ind w:left="0" w:right="64" w:firstLine="567"/>
        <w:jc w:val="both"/>
        <w:rPr>
          <w:lang w:val="uk-UA"/>
        </w:rPr>
      </w:pPr>
      <w:r w:rsidRPr="008D5865">
        <w:rPr>
          <w:lang w:val="uk-UA"/>
        </w:rPr>
        <w:t>Надати вказані документи у вигляді додатків до інформації, а саме:</w:t>
      </w:r>
    </w:p>
    <w:p w:rsidR="007976BB" w:rsidRPr="008D5865" w:rsidRDefault="007976BB" w:rsidP="007976BB">
      <w:pPr>
        <w:pStyle w:val="a9"/>
        <w:ind w:left="0" w:right="64" w:firstLine="567"/>
        <w:jc w:val="both"/>
        <w:rPr>
          <w:lang w:val="uk-UA"/>
        </w:rPr>
      </w:pPr>
      <w:r w:rsidRPr="008D5865">
        <w:rPr>
          <w:lang w:val="uk-UA"/>
        </w:rPr>
        <w:t>оновлений кошторис кафедр;</w:t>
      </w:r>
    </w:p>
    <w:p w:rsidR="007976BB" w:rsidRPr="008D5865" w:rsidRDefault="007976BB" w:rsidP="007976BB">
      <w:pPr>
        <w:pStyle w:val="a9"/>
        <w:ind w:left="0" w:right="64" w:firstLine="567"/>
        <w:jc w:val="both"/>
        <w:rPr>
          <w:lang w:val="uk-UA"/>
        </w:rPr>
      </w:pPr>
      <w:r w:rsidRPr="008D5865">
        <w:rPr>
          <w:lang w:val="uk-UA"/>
        </w:rPr>
        <w:t>оновлений штатний розпис кафедр;</w:t>
      </w:r>
    </w:p>
    <w:p w:rsidR="007976BB" w:rsidRPr="008D5865" w:rsidRDefault="007976BB" w:rsidP="007976BB">
      <w:pPr>
        <w:pStyle w:val="a9"/>
        <w:ind w:left="0" w:right="64" w:firstLine="567"/>
        <w:jc w:val="both"/>
        <w:rPr>
          <w:lang w:val="uk-UA"/>
        </w:rPr>
      </w:pPr>
      <w:r w:rsidRPr="008D5865">
        <w:rPr>
          <w:lang w:val="uk-UA"/>
        </w:rPr>
        <w:t>зміни до індивідуальних планів НПП;</w:t>
      </w:r>
    </w:p>
    <w:p w:rsidR="007976BB" w:rsidRPr="008D5865" w:rsidRDefault="007976BB" w:rsidP="007976BB">
      <w:pPr>
        <w:pStyle w:val="a9"/>
        <w:ind w:left="0" w:right="64" w:firstLine="567"/>
        <w:jc w:val="both"/>
        <w:rPr>
          <w:lang w:val="uk-UA"/>
        </w:rPr>
      </w:pPr>
      <w:r w:rsidRPr="008D5865">
        <w:rPr>
          <w:lang w:val="uk-UA"/>
        </w:rPr>
        <w:t>зміни до контрактів;</w:t>
      </w:r>
    </w:p>
    <w:p w:rsidR="007976BB" w:rsidRPr="008D5865" w:rsidRDefault="007976BB" w:rsidP="007976BB">
      <w:pPr>
        <w:pStyle w:val="a7"/>
        <w:spacing w:after="0" w:line="240" w:lineRule="auto"/>
        <w:ind w:left="0" w:firstLine="567"/>
        <w:rPr>
          <w:sz w:val="24"/>
          <w:lang w:val="uk-UA"/>
        </w:rPr>
      </w:pPr>
      <w:r w:rsidRPr="008D5865">
        <w:rPr>
          <w:sz w:val="24"/>
          <w:lang w:val="uk-UA"/>
        </w:rPr>
        <w:t>У зв’язку з встановленням в період воєнного стану змінюється облік використання робочого часу: - для працівників (крім науково-педагогічних) нормальної тривалості робочого часу до 60 годин на тиждень при шестиденному робочому тижні; - для науково-педагогічних і педагогічних працівників нормальної тривалості робочого часу до 50 годин на тиждень при шестиденному робочому тижні; - гнучкого режиму робочого часу, який передбачає: 1) фіксований час, протягом якого працівник обов’язко</w:t>
      </w:r>
      <w:r>
        <w:rPr>
          <w:sz w:val="24"/>
          <w:lang w:val="uk-UA"/>
        </w:rPr>
        <w:t>во</w:t>
      </w:r>
      <w:r w:rsidRPr="008D5865">
        <w:rPr>
          <w:sz w:val="24"/>
          <w:lang w:val="uk-UA"/>
        </w:rPr>
        <w:t xml:space="preserve"> повинен бути присутнім на робочому місці та виконувати свої посадові обов’язки; 2)</w:t>
      </w:r>
      <w:r>
        <w:rPr>
          <w:sz w:val="24"/>
          <w:lang w:val="uk-UA"/>
        </w:rPr>
        <w:t xml:space="preserve"> </w:t>
      </w:r>
      <w:r w:rsidRPr="008D5865">
        <w:rPr>
          <w:sz w:val="24"/>
          <w:lang w:val="uk-UA"/>
        </w:rPr>
        <w:t>змінний час, протягом якого працівник на власний розсуд визначає періоди роботи в межах встановленої норми тривалості робочого часу; 3) час перерви для відпочинку і харчування (стаття 60 – Гнучкий режим робочого часу).</w:t>
      </w:r>
    </w:p>
    <w:p w:rsidR="007976BB" w:rsidRDefault="007976BB" w:rsidP="007976BB">
      <w:pPr>
        <w:pStyle w:val="a7"/>
        <w:spacing w:after="0" w:line="240" w:lineRule="auto"/>
        <w:ind w:left="0" w:firstLine="567"/>
        <w:rPr>
          <w:sz w:val="24"/>
          <w:lang w:val="uk-UA"/>
        </w:rPr>
      </w:pPr>
      <w:r w:rsidRPr="00CB50FA">
        <w:rPr>
          <w:b/>
          <w:sz w:val="24"/>
          <w:lang w:val="uk-UA"/>
        </w:rPr>
        <w:lastRenderedPageBreak/>
        <w:t>Ухвалили:</w:t>
      </w:r>
      <w:r>
        <w:rPr>
          <w:sz w:val="24"/>
          <w:lang w:val="uk-UA"/>
        </w:rPr>
        <w:t xml:space="preserve"> </w:t>
      </w:r>
      <w:r w:rsidRPr="00CB50FA">
        <w:rPr>
          <w:sz w:val="24"/>
          <w:lang w:val="uk-UA"/>
        </w:rPr>
        <w:t>Інформацію прийняти до уваги.</w:t>
      </w:r>
      <w:r>
        <w:rPr>
          <w:sz w:val="24"/>
          <w:lang w:val="uk-UA"/>
        </w:rPr>
        <w:t xml:space="preserve"> Завідувачам кафедрами посилити контроль за виконанням НПП цільових (ключових) показників </w:t>
      </w:r>
    </w:p>
    <w:p w:rsidR="007976BB" w:rsidRDefault="007976BB" w:rsidP="007976BB">
      <w:pPr>
        <w:pStyle w:val="a7"/>
        <w:spacing w:after="0" w:line="240" w:lineRule="auto"/>
        <w:ind w:left="0" w:firstLine="567"/>
        <w:rPr>
          <w:sz w:val="24"/>
          <w:lang w:val="uk-UA"/>
        </w:rPr>
      </w:pPr>
      <w:r w:rsidRPr="008D5865">
        <w:rPr>
          <w:sz w:val="24"/>
          <w:lang w:val="uk-UA"/>
        </w:rPr>
        <w:t xml:space="preserve">Затвердити відповідальних осіб за: </w:t>
      </w:r>
    </w:p>
    <w:p w:rsidR="007976BB" w:rsidRDefault="007976BB" w:rsidP="007976BB">
      <w:pPr>
        <w:pStyle w:val="a7"/>
        <w:spacing w:after="0" w:line="240" w:lineRule="auto"/>
        <w:ind w:left="0" w:firstLine="567"/>
        <w:rPr>
          <w:sz w:val="24"/>
          <w:lang w:val="uk-UA"/>
        </w:rPr>
      </w:pPr>
      <w:r w:rsidRPr="008D5865">
        <w:rPr>
          <w:sz w:val="24"/>
          <w:lang w:val="uk-UA"/>
        </w:rPr>
        <w:t xml:space="preserve">- планування щотижневого об’єму роботи; </w:t>
      </w:r>
    </w:p>
    <w:p w:rsidR="007976BB" w:rsidRDefault="007976BB" w:rsidP="007976BB">
      <w:pPr>
        <w:pStyle w:val="a7"/>
        <w:spacing w:after="0" w:line="240" w:lineRule="auto"/>
        <w:ind w:left="0" w:firstLine="567"/>
        <w:rPr>
          <w:sz w:val="24"/>
          <w:lang w:val="uk-UA"/>
        </w:rPr>
      </w:pPr>
      <w:r w:rsidRPr="008D5865">
        <w:rPr>
          <w:sz w:val="24"/>
          <w:lang w:val="uk-UA"/>
        </w:rPr>
        <w:t xml:space="preserve">- щотижневий облік робочого часу кожним працівником щотижневий облік використання робочого часу кожним працівником; </w:t>
      </w:r>
    </w:p>
    <w:p w:rsidR="007976BB" w:rsidRPr="008D5865" w:rsidRDefault="007976BB" w:rsidP="007976BB">
      <w:pPr>
        <w:pStyle w:val="a7"/>
        <w:spacing w:after="0" w:line="240" w:lineRule="auto"/>
        <w:ind w:left="0" w:firstLine="567"/>
        <w:rPr>
          <w:sz w:val="24"/>
          <w:lang w:val="uk-UA"/>
        </w:rPr>
      </w:pPr>
      <w:r w:rsidRPr="008D5865">
        <w:rPr>
          <w:sz w:val="24"/>
          <w:lang w:val="uk-UA"/>
        </w:rPr>
        <w:t>- подання табелів та звітів про виконану роботу кожним працівником до 10 числа звітного місяця (за період з 01 до 15 включно), до 25 числа звітного місяця ( за період з 01 до 30 (31) включно)</w:t>
      </w:r>
      <w:r>
        <w:rPr>
          <w:sz w:val="24"/>
          <w:lang w:val="uk-UA"/>
        </w:rPr>
        <w:t xml:space="preserve">: </w:t>
      </w:r>
    </w:p>
    <w:p w:rsidR="007976BB" w:rsidRPr="008D5865" w:rsidRDefault="007976BB" w:rsidP="007976BB">
      <w:pPr>
        <w:pStyle w:val="a7"/>
        <w:spacing w:after="0" w:line="240" w:lineRule="auto"/>
        <w:ind w:left="0" w:firstLine="567"/>
        <w:rPr>
          <w:sz w:val="24"/>
          <w:lang w:val="uk-UA"/>
        </w:rPr>
      </w:pPr>
      <w:r>
        <w:rPr>
          <w:sz w:val="24"/>
          <w:lang w:val="uk-UA"/>
        </w:rPr>
        <w:t>м</w:t>
      </w:r>
      <w:r w:rsidRPr="008D5865">
        <w:rPr>
          <w:sz w:val="24"/>
          <w:lang w:val="uk-UA"/>
        </w:rPr>
        <w:t xml:space="preserve">еханіко-математичний факультет: </w:t>
      </w:r>
      <w:proofErr w:type="spellStart"/>
      <w:r w:rsidRPr="008D5865">
        <w:rPr>
          <w:sz w:val="24"/>
          <w:lang w:val="uk-UA"/>
        </w:rPr>
        <w:t>Гуріна</w:t>
      </w:r>
      <w:proofErr w:type="spellEnd"/>
      <w:r w:rsidRPr="008D5865">
        <w:rPr>
          <w:sz w:val="24"/>
          <w:lang w:val="uk-UA"/>
        </w:rPr>
        <w:t xml:space="preserve"> О.В. </w:t>
      </w:r>
    </w:p>
    <w:p w:rsidR="007976BB" w:rsidRPr="008D5865" w:rsidRDefault="007976BB" w:rsidP="007976BB">
      <w:pPr>
        <w:pStyle w:val="a7"/>
        <w:spacing w:after="0" w:line="240" w:lineRule="auto"/>
        <w:ind w:left="0" w:firstLine="567"/>
        <w:rPr>
          <w:sz w:val="24"/>
          <w:lang w:val="uk-UA"/>
        </w:rPr>
      </w:pPr>
      <w:r>
        <w:rPr>
          <w:sz w:val="24"/>
          <w:lang w:val="uk-UA"/>
        </w:rPr>
        <w:t>к</w:t>
      </w:r>
      <w:r w:rsidRPr="008D5865">
        <w:rPr>
          <w:sz w:val="24"/>
          <w:lang w:val="uk-UA"/>
        </w:rPr>
        <w:t xml:space="preserve">афедра фізики та математики </w:t>
      </w:r>
      <w:proofErr w:type="spellStart"/>
      <w:r w:rsidRPr="008D5865">
        <w:rPr>
          <w:sz w:val="24"/>
          <w:lang w:val="uk-UA"/>
        </w:rPr>
        <w:t>Дінжос</w:t>
      </w:r>
      <w:proofErr w:type="spellEnd"/>
      <w:r w:rsidRPr="008D5865">
        <w:rPr>
          <w:sz w:val="24"/>
          <w:lang w:val="uk-UA"/>
        </w:rPr>
        <w:t xml:space="preserve"> Р.В. </w:t>
      </w:r>
    </w:p>
    <w:p w:rsidR="007976BB" w:rsidRPr="008D5865" w:rsidRDefault="007976BB" w:rsidP="007976BB">
      <w:pPr>
        <w:pStyle w:val="a7"/>
        <w:spacing w:after="0" w:line="240" w:lineRule="auto"/>
        <w:ind w:left="0" w:firstLine="567"/>
        <w:rPr>
          <w:sz w:val="24"/>
          <w:lang w:val="uk-UA"/>
        </w:rPr>
      </w:pPr>
      <w:r>
        <w:rPr>
          <w:sz w:val="24"/>
          <w:lang w:val="uk-UA"/>
        </w:rPr>
        <w:t>к</w:t>
      </w:r>
      <w:r w:rsidRPr="008D5865">
        <w:rPr>
          <w:sz w:val="24"/>
          <w:lang w:val="uk-UA"/>
        </w:rPr>
        <w:t xml:space="preserve">афедра комп’ютерних наук </w:t>
      </w:r>
      <w:proofErr w:type="spellStart"/>
      <w:r w:rsidRPr="008D5865">
        <w:rPr>
          <w:sz w:val="24"/>
          <w:lang w:val="uk-UA"/>
        </w:rPr>
        <w:t>Зосімов</w:t>
      </w:r>
      <w:proofErr w:type="spellEnd"/>
      <w:r w:rsidRPr="008D5865">
        <w:rPr>
          <w:sz w:val="24"/>
          <w:lang w:val="uk-UA"/>
        </w:rPr>
        <w:t xml:space="preserve"> В.В. </w:t>
      </w:r>
    </w:p>
    <w:p w:rsidR="007976BB" w:rsidRPr="008D5865" w:rsidRDefault="007976BB" w:rsidP="007976BB">
      <w:pPr>
        <w:pStyle w:val="a7"/>
        <w:spacing w:after="0" w:line="240" w:lineRule="auto"/>
        <w:ind w:left="0" w:firstLine="567"/>
        <w:rPr>
          <w:sz w:val="24"/>
          <w:lang w:val="uk-UA"/>
        </w:rPr>
      </w:pPr>
      <w:r>
        <w:rPr>
          <w:sz w:val="24"/>
          <w:lang w:val="uk-UA"/>
        </w:rPr>
        <w:t>к</w:t>
      </w:r>
      <w:r w:rsidRPr="008D5865">
        <w:rPr>
          <w:sz w:val="24"/>
          <w:lang w:val="uk-UA"/>
        </w:rPr>
        <w:t xml:space="preserve">афедра економіки, менеджменту та фінансів </w:t>
      </w:r>
      <w:proofErr w:type="spellStart"/>
      <w:r w:rsidRPr="008D5865">
        <w:rPr>
          <w:sz w:val="24"/>
          <w:lang w:val="uk-UA"/>
        </w:rPr>
        <w:t>Стройко</w:t>
      </w:r>
      <w:proofErr w:type="spellEnd"/>
      <w:r w:rsidRPr="008D5865">
        <w:rPr>
          <w:sz w:val="24"/>
          <w:lang w:val="uk-UA"/>
        </w:rPr>
        <w:t xml:space="preserve"> Т.В. </w:t>
      </w:r>
    </w:p>
    <w:p w:rsidR="007976BB" w:rsidRPr="00CB50FA" w:rsidRDefault="007976BB" w:rsidP="007976BB">
      <w:pPr>
        <w:pStyle w:val="a7"/>
        <w:spacing w:after="0" w:line="240" w:lineRule="auto"/>
        <w:ind w:left="0" w:firstLine="567"/>
        <w:rPr>
          <w:sz w:val="24"/>
          <w:lang w:val="uk-UA"/>
        </w:rPr>
      </w:pPr>
      <w:r>
        <w:rPr>
          <w:sz w:val="24"/>
          <w:lang w:val="uk-UA"/>
        </w:rPr>
        <w:t>к</w:t>
      </w:r>
      <w:r w:rsidRPr="008D5865">
        <w:rPr>
          <w:sz w:val="24"/>
          <w:lang w:val="uk-UA"/>
        </w:rPr>
        <w:t xml:space="preserve">афедра хімії </w:t>
      </w:r>
      <w:proofErr w:type="spellStart"/>
      <w:r w:rsidRPr="008D5865">
        <w:rPr>
          <w:sz w:val="24"/>
          <w:lang w:val="uk-UA"/>
        </w:rPr>
        <w:t>Єзіков</w:t>
      </w:r>
      <w:proofErr w:type="spellEnd"/>
      <w:r w:rsidRPr="008D5865">
        <w:rPr>
          <w:sz w:val="24"/>
          <w:lang w:val="uk-UA"/>
        </w:rPr>
        <w:t xml:space="preserve"> В.І.</w:t>
      </w:r>
    </w:p>
    <w:p w:rsidR="007976BB" w:rsidRDefault="007976BB" w:rsidP="005F645D">
      <w:pPr>
        <w:spacing w:line="240" w:lineRule="auto"/>
        <w:ind w:firstLine="567"/>
        <w:rPr>
          <w:sz w:val="24"/>
          <w:lang w:val="uk-UA"/>
        </w:rPr>
      </w:pPr>
    </w:p>
    <w:p w:rsidR="008F7B76" w:rsidRPr="005F645D" w:rsidRDefault="005F645D" w:rsidP="005F645D">
      <w:pPr>
        <w:spacing w:line="240" w:lineRule="auto"/>
        <w:ind w:firstLine="567"/>
        <w:rPr>
          <w:sz w:val="24"/>
          <w:lang w:val="uk-UA"/>
        </w:rPr>
      </w:pPr>
      <w:r>
        <w:rPr>
          <w:sz w:val="24"/>
          <w:lang w:val="uk-UA"/>
        </w:rPr>
        <w:t>Друге питання. По друг</w:t>
      </w:r>
      <w:r w:rsidR="00D34E71" w:rsidRPr="005F645D">
        <w:rPr>
          <w:sz w:val="24"/>
          <w:lang w:val="uk-UA"/>
        </w:rPr>
        <w:t xml:space="preserve">ому питанню слухали декана механіко-математичного факультету </w:t>
      </w:r>
      <w:proofErr w:type="spellStart"/>
      <w:r w:rsidR="00D34E71" w:rsidRPr="005F645D">
        <w:rPr>
          <w:sz w:val="24"/>
          <w:lang w:val="uk-UA"/>
        </w:rPr>
        <w:t>Гуріну</w:t>
      </w:r>
      <w:proofErr w:type="spellEnd"/>
      <w:r w:rsidR="00D34E71" w:rsidRPr="005F645D">
        <w:rPr>
          <w:sz w:val="24"/>
          <w:lang w:val="uk-UA"/>
        </w:rPr>
        <w:t xml:space="preserve"> О.В., яка повідомила що Відповідно до указу </w:t>
      </w:r>
      <w:r w:rsidR="009F6EFF" w:rsidRPr="005F645D">
        <w:rPr>
          <w:sz w:val="24"/>
          <w:lang w:val="uk-UA"/>
        </w:rPr>
        <w:t>Президента</w:t>
      </w:r>
      <w:r w:rsidR="00D34E71" w:rsidRPr="005F645D">
        <w:rPr>
          <w:sz w:val="24"/>
          <w:lang w:val="uk-UA"/>
        </w:rPr>
        <w:t xml:space="preserve"> України№64/2022»</w:t>
      </w:r>
      <w:r>
        <w:rPr>
          <w:sz w:val="24"/>
          <w:lang w:val="uk-UA"/>
        </w:rPr>
        <w:t xml:space="preserve"> </w:t>
      </w:r>
      <w:r w:rsidR="00D34E71" w:rsidRPr="005F645D">
        <w:rPr>
          <w:sz w:val="24"/>
          <w:lang w:val="uk-UA"/>
        </w:rPr>
        <w:t>Про введення воєнного стану в Україні»</w:t>
      </w:r>
      <w:r w:rsidR="009F6EFF" w:rsidRPr="005F645D">
        <w:rPr>
          <w:sz w:val="24"/>
          <w:lang w:val="uk-UA"/>
        </w:rPr>
        <w:t xml:space="preserve"> </w:t>
      </w:r>
      <w:r w:rsidR="00D34E71" w:rsidRPr="005F645D">
        <w:rPr>
          <w:sz w:val="24"/>
          <w:lang w:val="uk-UA"/>
        </w:rPr>
        <w:t>затвердженого законом України від 24 лютого 2022 р. №2102-ІХ, рекомендаціями Міністерства освіти і науки України</w:t>
      </w:r>
      <w:r w:rsidR="009F6EFF" w:rsidRPr="005F645D">
        <w:rPr>
          <w:sz w:val="24"/>
          <w:lang w:val="uk-UA"/>
        </w:rPr>
        <w:t xml:space="preserve"> </w:t>
      </w:r>
      <w:r w:rsidR="00D34E71" w:rsidRPr="005F645D">
        <w:rPr>
          <w:sz w:val="24"/>
          <w:lang w:val="uk-UA"/>
        </w:rPr>
        <w:t>від 25 лютого 2022 р., 7 березня</w:t>
      </w:r>
      <w:r>
        <w:rPr>
          <w:sz w:val="24"/>
          <w:lang w:val="uk-UA"/>
        </w:rPr>
        <w:t xml:space="preserve"> </w:t>
      </w:r>
      <w:r w:rsidR="00D34E71" w:rsidRPr="005F645D">
        <w:rPr>
          <w:sz w:val="24"/>
          <w:lang w:val="uk-UA"/>
        </w:rPr>
        <w:t xml:space="preserve">2022 р. та виходячи з </w:t>
      </w:r>
      <w:r w:rsidR="009F6EFF" w:rsidRPr="005F645D">
        <w:rPr>
          <w:sz w:val="24"/>
          <w:lang w:val="uk-UA"/>
        </w:rPr>
        <w:t>безпекової</w:t>
      </w:r>
      <w:r w:rsidR="00D34E71" w:rsidRPr="005F645D">
        <w:rPr>
          <w:sz w:val="24"/>
          <w:lang w:val="uk-UA"/>
        </w:rPr>
        <w:t xml:space="preserve"> ситуації у Миколаївській області </w:t>
      </w:r>
      <w:r w:rsidR="008F7B76" w:rsidRPr="005F645D">
        <w:rPr>
          <w:sz w:val="24"/>
          <w:lang w:val="uk-UA"/>
        </w:rPr>
        <w:t xml:space="preserve">метою збереження та </w:t>
      </w:r>
      <w:r w:rsidR="009F6EFF" w:rsidRPr="005F645D">
        <w:rPr>
          <w:sz w:val="24"/>
          <w:lang w:val="uk-UA"/>
        </w:rPr>
        <w:t>здоров’я</w:t>
      </w:r>
      <w:r w:rsidR="008F7B76" w:rsidRPr="005F645D">
        <w:rPr>
          <w:sz w:val="24"/>
          <w:lang w:val="uk-UA"/>
        </w:rPr>
        <w:t xml:space="preserve"> учасників освітнього процесу було тимчасово призупинено освітній процес, </w:t>
      </w:r>
      <w:r>
        <w:rPr>
          <w:sz w:val="24"/>
          <w:lang w:val="uk-UA"/>
        </w:rPr>
        <w:t>проте</w:t>
      </w:r>
      <w:r w:rsidR="008F7B76" w:rsidRPr="005F645D">
        <w:rPr>
          <w:sz w:val="24"/>
          <w:lang w:val="uk-UA"/>
        </w:rPr>
        <w:t xml:space="preserve"> з 21 березня </w:t>
      </w:r>
      <w:r>
        <w:rPr>
          <w:sz w:val="24"/>
          <w:lang w:val="uk-UA"/>
        </w:rPr>
        <w:t>його</w:t>
      </w:r>
      <w:r w:rsidR="008F7B76" w:rsidRPr="005F645D">
        <w:rPr>
          <w:sz w:val="24"/>
          <w:lang w:val="uk-UA"/>
        </w:rPr>
        <w:t xml:space="preserve"> відновлено. Головні аспекти відновлення освітнього процесу: </w:t>
      </w:r>
    </w:p>
    <w:p w:rsidR="008F7B76" w:rsidRPr="005F645D" w:rsidRDefault="008F7B76" w:rsidP="005F645D">
      <w:pPr>
        <w:spacing w:line="240" w:lineRule="auto"/>
        <w:ind w:firstLine="567"/>
        <w:rPr>
          <w:sz w:val="24"/>
          <w:lang w:val="uk-UA"/>
        </w:rPr>
      </w:pPr>
      <w:r w:rsidRPr="005F645D">
        <w:rPr>
          <w:sz w:val="24"/>
          <w:lang w:val="uk-UA"/>
        </w:rPr>
        <w:t xml:space="preserve">1. Життя кожного учасника освітнього процесу - найголовніша цінність для університету. </w:t>
      </w:r>
    </w:p>
    <w:p w:rsidR="008F7B76" w:rsidRPr="005F645D" w:rsidRDefault="008F7B76" w:rsidP="005F645D">
      <w:pPr>
        <w:spacing w:line="240" w:lineRule="auto"/>
        <w:ind w:firstLine="567"/>
        <w:rPr>
          <w:sz w:val="24"/>
          <w:lang w:val="uk-UA"/>
        </w:rPr>
      </w:pPr>
      <w:r w:rsidRPr="005F645D">
        <w:rPr>
          <w:sz w:val="24"/>
          <w:lang w:val="uk-UA"/>
        </w:rPr>
        <w:t xml:space="preserve">2. Заняття відбуватимуться у дистанційному форматі з використанням всіх доступних для здобувача каналів зв'язку у синхронному та асинхронному режимі. </w:t>
      </w:r>
    </w:p>
    <w:p w:rsidR="008F7B76" w:rsidRPr="005F645D" w:rsidRDefault="008F7B76" w:rsidP="005F645D">
      <w:pPr>
        <w:spacing w:line="240" w:lineRule="auto"/>
        <w:ind w:firstLine="567"/>
        <w:rPr>
          <w:sz w:val="24"/>
          <w:lang w:val="uk-UA"/>
        </w:rPr>
      </w:pPr>
      <w:r w:rsidRPr="005F645D">
        <w:rPr>
          <w:sz w:val="24"/>
          <w:lang w:val="uk-UA"/>
        </w:rPr>
        <w:t xml:space="preserve">3. Тривалість занять - 11 тижнів (відповідно до графіку навчального процесу), після теоретичного навчання - екзаменаційна сесія та підсумкова атестація (для бакалаврів, 4 курс). </w:t>
      </w:r>
    </w:p>
    <w:p w:rsidR="008F7B76" w:rsidRPr="005F645D" w:rsidRDefault="005F645D" w:rsidP="005F645D">
      <w:pPr>
        <w:spacing w:line="240" w:lineRule="auto"/>
        <w:ind w:firstLine="567"/>
        <w:rPr>
          <w:sz w:val="24"/>
          <w:lang w:val="uk-UA"/>
        </w:rPr>
      </w:pPr>
      <w:r w:rsidRPr="005F645D">
        <w:rPr>
          <w:b/>
          <w:sz w:val="24"/>
          <w:lang w:val="uk-UA"/>
        </w:rPr>
        <w:t>Ухвалили:</w:t>
      </w:r>
      <w:r w:rsidRPr="005F645D">
        <w:rPr>
          <w:sz w:val="24"/>
          <w:lang w:val="uk-UA"/>
        </w:rPr>
        <w:t xml:space="preserve"> Інформацію прийняти до уваги. </w:t>
      </w:r>
      <w:r>
        <w:rPr>
          <w:sz w:val="24"/>
          <w:lang w:val="uk-UA"/>
        </w:rPr>
        <w:t xml:space="preserve">Завідувачам кафедрами щотижнево оновлювати інформацію щодо місцеперебування студентів та викладачів, та щодо їх можливостей продовжувати освітній процес. </w:t>
      </w:r>
    </w:p>
    <w:p w:rsidR="005F645D" w:rsidRDefault="005F645D" w:rsidP="005F645D">
      <w:pPr>
        <w:spacing w:line="240" w:lineRule="auto"/>
        <w:ind w:firstLine="567"/>
        <w:rPr>
          <w:sz w:val="24"/>
          <w:lang w:val="uk-UA"/>
        </w:rPr>
      </w:pPr>
    </w:p>
    <w:p w:rsidR="005F645D" w:rsidRDefault="005F645D" w:rsidP="005F645D">
      <w:pPr>
        <w:spacing w:line="240" w:lineRule="auto"/>
        <w:ind w:firstLine="567"/>
        <w:rPr>
          <w:sz w:val="24"/>
          <w:lang w:val="uk-UA"/>
        </w:rPr>
      </w:pPr>
      <w:r>
        <w:rPr>
          <w:sz w:val="24"/>
          <w:lang w:val="uk-UA"/>
        </w:rPr>
        <w:t xml:space="preserve">Третє питання. </w:t>
      </w:r>
      <w:r w:rsidR="008F7B76" w:rsidRPr="005F645D">
        <w:rPr>
          <w:sz w:val="24"/>
          <w:lang w:val="uk-UA"/>
        </w:rPr>
        <w:t xml:space="preserve">По </w:t>
      </w:r>
      <w:r>
        <w:rPr>
          <w:sz w:val="24"/>
          <w:lang w:val="uk-UA"/>
        </w:rPr>
        <w:t>треть</w:t>
      </w:r>
      <w:r w:rsidR="008F7B76" w:rsidRPr="005F645D">
        <w:rPr>
          <w:sz w:val="24"/>
          <w:lang w:val="uk-UA"/>
        </w:rPr>
        <w:t xml:space="preserve">ому питанню слухали </w:t>
      </w:r>
      <w:r>
        <w:rPr>
          <w:sz w:val="24"/>
          <w:lang w:val="uk-UA"/>
        </w:rPr>
        <w:t xml:space="preserve">голову методичної комісії факультету з інформацією щодо </w:t>
      </w:r>
      <w:proofErr w:type="spellStart"/>
      <w:r w:rsidR="002C22F5" w:rsidRPr="005F645D">
        <w:rPr>
          <w:sz w:val="24"/>
        </w:rPr>
        <w:t>навчальних</w:t>
      </w:r>
      <w:proofErr w:type="spellEnd"/>
      <w:r w:rsidR="002C22F5" w:rsidRPr="005F645D">
        <w:rPr>
          <w:sz w:val="24"/>
        </w:rPr>
        <w:t xml:space="preserve"> </w:t>
      </w:r>
      <w:proofErr w:type="spellStart"/>
      <w:r w:rsidR="002C22F5" w:rsidRPr="005F645D">
        <w:rPr>
          <w:sz w:val="24"/>
        </w:rPr>
        <w:t>планів</w:t>
      </w:r>
      <w:proofErr w:type="spellEnd"/>
      <w:r w:rsidR="002C22F5" w:rsidRPr="005F645D">
        <w:rPr>
          <w:sz w:val="24"/>
        </w:rPr>
        <w:t xml:space="preserve"> </w:t>
      </w:r>
      <w:proofErr w:type="spellStart"/>
      <w:r w:rsidR="002C22F5" w:rsidRPr="005F645D">
        <w:rPr>
          <w:sz w:val="24"/>
        </w:rPr>
        <w:t>підготовки</w:t>
      </w:r>
      <w:proofErr w:type="spellEnd"/>
      <w:r w:rsidR="002C22F5" w:rsidRPr="005F645D">
        <w:rPr>
          <w:sz w:val="24"/>
        </w:rPr>
        <w:t xml:space="preserve"> </w:t>
      </w:r>
      <w:proofErr w:type="spellStart"/>
      <w:r w:rsidR="002C22F5" w:rsidRPr="005F645D">
        <w:rPr>
          <w:sz w:val="24"/>
        </w:rPr>
        <w:t>фахівців</w:t>
      </w:r>
      <w:proofErr w:type="spellEnd"/>
      <w:r w:rsidR="002C22F5" w:rsidRPr="005F645D">
        <w:rPr>
          <w:sz w:val="24"/>
        </w:rPr>
        <w:t xml:space="preserve"> за ОС «бакалавр» та «</w:t>
      </w:r>
      <w:proofErr w:type="spellStart"/>
      <w:r w:rsidR="002C22F5" w:rsidRPr="005F645D">
        <w:rPr>
          <w:sz w:val="24"/>
        </w:rPr>
        <w:t>магістр</w:t>
      </w:r>
      <w:proofErr w:type="spellEnd"/>
      <w:r w:rsidR="002C22F5" w:rsidRPr="005F645D">
        <w:rPr>
          <w:sz w:val="24"/>
        </w:rPr>
        <w:t>»</w:t>
      </w:r>
      <w:r w:rsidR="002C22F5">
        <w:rPr>
          <w:sz w:val="24"/>
          <w:lang w:val="uk-UA"/>
        </w:rPr>
        <w:t xml:space="preserve"> на 2022-2023 </w:t>
      </w:r>
      <w:proofErr w:type="spellStart"/>
      <w:r w:rsidR="002C22F5">
        <w:rPr>
          <w:sz w:val="24"/>
          <w:lang w:val="uk-UA"/>
        </w:rPr>
        <w:t>н.р</w:t>
      </w:r>
      <w:proofErr w:type="spellEnd"/>
      <w:r w:rsidR="002C22F5">
        <w:rPr>
          <w:sz w:val="24"/>
          <w:lang w:val="uk-UA"/>
        </w:rPr>
        <w:t>.</w:t>
      </w:r>
    </w:p>
    <w:p w:rsidR="002C22F5" w:rsidRDefault="002C22F5" w:rsidP="005F645D">
      <w:pPr>
        <w:spacing w:line="240" w:lineRule="auto"/>
        <w:ind w:firstLine="567"/>
        <w:rPr>
          <w:sz w:val="24"/>
          <w:lang w:val="uk-UA"/>
        </w:rPr>
      </w:pPr>
      <w:r w:rsidRPr="005F645D">
        <w:rPr>
          <w:b/>
          <w:sz w:val="24"/>
          <w:lang w:val="uk-UA"/>
        </w:rPr>
        <w:t>Ухвалили:</w:t>
      </w:r>
      <w:r w:rsidRPr="005F645D">
        <w:rPr>
          <w:sz w:val="24"/>
          <w:lang w:val="uk-UA"/>
        </w:rPr>
        <w:t xml:space="preserve"> Інформацію прийняти до уваги. </w:t>
      </w:r>
      <w:r>
        <w:rPr>
          <w:sz w:val="24"/>
          <w:lang w:val="uk-UA"/>
        </w:rPr>
        <w:t xml:space="preserve">Завідувачам кафедрами врахувати всі вимоги щодо складання навчальних планів на 2022-2023 </w:t>
      </w:r>
      <w:proofErr w:type="spellStart"/>
      <w:r>
        <w:rPr>
          <w:sz w:val="24"/>
          <w:lang w:val="uk-UA"/>
        </w:rPr>
        <w:t>н.р</w:t>
      </w:r>
      <w:proofErr w:type="spellEnd"/>
      <w:r>
        <w:rPr>
          <w:sz w:val="24"/>
          <w:lang w:val="uk-UA"/>
        </w:rPr>
        <w:t>.</w:t>
      </w:r>
    </w:p>
    <w:p w:rsidR="002C22F5" w:rsidRDefault="002C22F5" w:rsidP="005F645D">
      <w:pPr>
        <w:spacing w:line="240" w:lineRule="auto"/>
        <w:ind w:firstLine="567"/>
        <w:rPr>
          <w:sz w:val="24"/>
          <w:lang w:val="uk-UA"/>
        </w:rPr>
      </w:pPr>
    </w:p>
    <w:p w:rsidR="002C22F5" w:rsidRDefault="002C22F5" w:rsidP="002C22F5">
      <w:pPr>
        <w:pStyle w:val="14"/>
        <w:tabs>
          <w:tab w:val="left" w:pos="851"/>
        </w:tabs>
        <w:ind w:firstLine="567"/>
        <w:rPr>
          <w:sz w:val="24"/>
        </w:rPr>
      </w:pPr>
      <w:r>
        <w:rPr>
          <w:sz w:val="24"/>
        </w:rPr>
        <w:t>Четверте питання. Слухали завідувачів кафедрами щодо з</w:t>
      </w:r>
      <w:r w:rsidRPr="005F645D">
        <w:rPr>
          <w:sz w:val="24"/>
        </w:rPr>
        <w:t>атвердження навчальних планів та освітн</w:t>
      </w:r>
      <w:r>
        <w:rPr>
          <w:sz w:val="24"/>
        </w:rPr>
        <w:t>і</w:t>
      </w:r>
      <w:r w:rsidRPr="005F645D">
        <w:rPr>
          <w:sz w:val="24"/>
        </w:rPr>
        <w:t>х програм на 2022-2023</w:t>
      </w:r>
      <w:r>
        <w:rPr>
          <w:sz w:val="24"/>
        </w:rPr>
        <w:t xml:space="preserve"> </w:t>
      </w:r>
      <w:proofErr w:type="spellStart"/>
      <w:r w:rsidRPr="005F645D">
        <w:rPr>
          <w:sz w:val="24"/>
        </w:rPr>
        <w:t>н.р</w:t>
      </w:r>
      <w:proofErr w:type="spellEnd"/>
      <w:r w:rsidRPr="005F645D">
        <w:rPr>
          <w:sz w:val="24"/>
        </w:rPr>
        <w:t>.</w:t>
      </w:r>
    </w:p>
    <w:p w:rsidR="002C22F5" w:rsidRDefault="002C22F5" w:rsidP="002C22F5">
      <w:pPr>
        <w:pStyle w:val="14"/>
        <w:tabs>
          <w:tab w:val="left" w:pos="851"/>
        </w:tabs>
        <w:ind w:firstLine="567"/>
        <w:rPr>
          <w:sz w:val="24"/>
        </w:rPr>
      </w:pPr>
      <w:r w:rsidRPr="005F645D">
        <w:rPr>
          <w:b/>
          <w:sz w:val="24"/>
        </w:rPr>
        <w:t>Ухвалили:</w:t>
      </w:r>
      <w:r>
        <w:rPr>
          <w:b/>
          <w:sz w:val="24"/>
        </w:rPr>
        <w:t xml:space="preserve"> </w:t>
      </w:r>
      <w:r>
        <w:rPr>
          <w:sz w:val="24"/>
        </w:rPr>
        <w:t xml:space="preserve">затвердити </w:t>
      </w:r>
      <w:r w:rsidRPr="005F645D">
        <w:rPr>
          <w:sz w:val="24"/>
        </w:rPr>
        <w:t>навчальн</w:t>
      </w:r>
      <w:r>
        <w:rPr>
          <w:sz w:val="24"/>
        </w:rPr>
        <w:t>і</w:t>
      </w:r>
      <w:r w:rsidRPr="005F645D">
        <w:rPr>
          <w:sz w:val="24"/>
        </w:rPr>
        <w:t xml:space="preserve"> план</w:t>
      </w:r>
      <w:r>
        <w:rPr>
          <w:sz w:val="24"/>
        </w:rPr>
        <w:t>и</w:t>
      </w:r>
      <w:r w:rsidRPr="005F645D">
        <w:rPr>
          <w:sz w:val="24"/>
        </w:rPr>
        <w:t xml:space="preserve"> та освітн</w:t>
      </w:r>
      <w:r>
        <w:rPr>
          <w:sz w:val="24"/>
        </w:rPr>
        <w:t>і</w:t>
      </w:r>
      <w:r w:rsidRPr="005F645D">
        <w:rPr>
          <w:sz w:val="24"/>
        </w:rPr>
        <w:t xml:space="preserve"> програм</w:t>
      </w:r>
      <w:r>
        <w:rPr>
          <w:sz w:val="24"/>
        </w:rPr>
        <w:t>и</w:t>
      </w:r>
      <w:r w:rsidRPr="005F645D">
        <w:rPr>
          <w:sz w:val="24"/>
        </w:rPr>
        <w:t xml:space="preserve"> на 2022-2023</w:t>
      </w:r>
      <w:r>
        <w:rPr>
          <w:sz w:val="24"/>
        </w:rPr>
        <w:t xml:space="preserve"> </w:t>
      </w:r>
      <w:proofErr w:type="spellStart"/>
      <w:r w:rsidRPr="005F645D">
        <w:rPr>
          <w:sz w:val="24"/>
        </w:rPr>
        <w:t>н.р</w:t>
      </w:r>
      <w:proofErr w:type="spellEnd"/>
      <w:r w:rsidRPr="005F645D">
        <w:rPr>
          <w:sz w:val="24"/>
        </w:rPr>
        <w:t>.</w:t>
      </w:r>
      <w:r>
        <w:rPr>
          <w:sz w:val="24"/>
        </w:rPr>
        <w:t xml:space="preserve"> (перелік додається)</w:t>
      </w:r>
    </w:p>
    <w:p w:rsidR="002C22F5" w:rsidRPr="002C22F5" w:rsidRDefault="002C22F5" w:rsidP="002C22F5">
      <w:pPr>
        <w:pStyle w:val="14"/>
        <w:tabs>
          <w:tab w:val="left" w:pos="851"/>
        </w:tabs>
        <w:ind w:firstLine="567"/>
        <w:rPr>
          <w:sz w:val="24"/>
        </w:rPr>
      </w:pPr>
    </w:p>
    <w:p w:rsidR="002C22F5" w:rsidRPr="005F645D" w:rsidRDefault="002C22F5" w:rsidP="002C22F5">
      <w:pPr>
        <w:pStyle w:val="14"/>
        <w:tabs>
          <w:tab w:val="left" w:pos="851"/>
          <w:tab w:val="left" w:pos="993"/>
        </w:tabs>
        <w:ind w:firstLine="567"/>
        <w:rPr>
          <w:sz w:val="24"/>
        </w:rPr>
      </w:pPr>
      <w:r>
        <w:rPr>
          <w:color w:val="000000"/>
          <w:sz w:val="24"/>
          <w:shd w:val="clear" w:color="auto" w:fill="FFFFFF"/>
        </w:rPr>
        <w:t>П’яте питання. Слухали декана факультету п</w:t>
      </w:r>
      <w:r w:rsidRPr="005F645D">
        <w:rPr>
          <w:color w:val="000000"/>
          <w:sz w:val="24"/>
          <w:shd w:val="clear" w:color="auto" w:fill="FFFFFF"/>
        </w:rPr>
        <w:t>ро планові показники діяльності механіко-математичного факультету на 2022-2025 рр.</w:t>
      </w:r>
    </w:p>
    <w:p w:rsidR="002C22F5" w:rsidRPr="002C22F5" w:rsidRDefault="002C22F5" w:rsidP="005F645D">
      <w:pPr>
        <w:spacing w:line="240" w:lineRule="auto"/>
        <w:ind w:firstLine="567"/>
        <w:rPr>
          <w:sz w:val="24"/>
          <w:lang w:val="uk-UA"/>
        </w:rPr>
      </w:pPr>
    </w:p>
    <w:p w:rsidR="00E13881" w:rsidRPr="005F645D" w:rsidRDefault="00E13881" w:rsidP="005F645D">
      <w:pPr>
        <w:adjustRightInd w:val="0"/>
        <w:spacing w:line="240" w:lineRule="auto"/>
        <w:ind w:firstLine="567"/>
        <w:jc w:val="center"/>
        <w:rPr>
          <w:rFonts w:eastAsiaTheme="minorHAnsi"/>
          <w:b/>
          <w:bCs/>
          <w:color w:val="000000"/>
          <w:sz w:val="24"/>
          <w:lang w:val="uk-UA"/>
        </w:rPr>
      </w:pPr>
      <w:r w:rsidRPr="005F645D">
        <w:rPr>
          <w:rFonts w:eastAsiaTheme="minorHAnsi"/>
          <w:b/>
          <w:bCs/>
          <w:color w:val="000000"/>
          <w:sz w:val="24"/>
          <w:lang w:val="uk-UA"/>
        </w:rPr>
        <w:t xml:space="preserve">Планові показники діяльності механіко-математичного факультету </w:t>
      </w:r>
    </w:p>
    <w:p w:rsidR="00E13881" w:rsidRPr="005F645D" w:rsidRDefault="00E13881" w:rsidP="005F645D">
      <w:pPr>
        <w:adjustRightInd w:val="0"/>
        <w:spacing w:line="240" w:lineRule="auto"/>
        <w:jc w:val="center"/>
        <w:rPr>
          <w:rFonts w:eastAsiaTheme="minorHAnsi"/>
          <w:b/>
          <w:bCs/>
          <w:color w:val="000000"/>
          <w:sz w:val="24"/>
          <w:lang w:val="uk-UA"/>
        </w:rPr>
      </w:pPr>
      <w:r w:rsidRPr="005F645D">
        <w:rPr>
          <w:rFonts w:eastAsiaTheme="minorHAnsi"/>
          <w:b/>
          <w:bCs/>
          <w:color w:val="000000"/>
          <w:sz w:val="24"/>
          <w:lang w:val="uk-UA"/>
        </w:rPr>
        <w:t>на 2022-2025 рр.</w:t>
      </w:r>
    </w:p>
    <w:tbl>
      <w:tblPr>
        <w:tblW w:w="9551" w:type="dxa"/>
        <w:jc w:val="center"/>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3995"/>
        <w:gridCol w:w="1275"/>
        <w:gridCol w:w="1276"/>
        <w:gridCol w:w="1276"/>
        <w:gridCol w:w="1276"/>
      </w:tblGrid>
      <w:tr w:rsidR="00E13881" w:rsidRPr="005F645D" w:rsidTr="005F645D">
        <w:trPr>
          <w:trHeight w:val="521"/>
          <w:jc w:val="center"/>
        </w:trPr>
        <w:tc>
          <w:tcPr>
            <w:tcW w:w="453" w:type="dxa"/>
            <w:vMerge w:val="restart"/>
            <w:vAlign w:val="center"/>
          </w:tcPr>
          <w:p w:rsidR="00E13881" w:rsidRPr="005F645D" w:rsidRDefault="00E13881" w:rsidP="005F645D">
            <w:pPr>
              <w:adjustRightInd w:val="0"/>
              <w:spacing w:line="240" w:lineRule="auto"/>
              <w:ind w:firstLine="0"/>
              <w:jc w:val="center"/>
              <w:rPr>
                <w:rFonts w:eastAsiaTheme="minorHAnsi"/>
                <w:color w:val="000000"/>
                <w:sz w:val="20"/>
                <w:szCs w:val="20"/>
                <w:lang w:val="uk-UA"/>
              </w:rPr>
            </w:pPr>
            <w:r w:rsidRPr="005F645D">
              <w:rPr>
                <w:rFonts w:eastAsiaTheme="minorHAnsi"/>
                <w:b/>
                <w:bCs/>
                <w:color w:val="000000"/>
                <w:sz w:val="20"/>
                <w:szCs w:val="20"/>
                <w:lang w:val="uk-UA"/>
              </w:rPr>
              <w:t>№</w:t>
            </w:r>
          </w:p>
          <w:p w:rsidR="00E13881" w:rsidRPr="005F645D" w:rsidRDefault="00E13881" w:rsidP="005F645D">
            <w:pPr>
              <w:adjustRightInd w:val="0"/>
              <w:spacing w:line="240" w:lineRule="auto"/>
              <w:ind w:firstLine="0"/>
              <w:jc w:val="center"/>
              <w:rPr>
                <w:rFonts w:eastAsiaTheme="minorHAnsi"/>
                <w:color w:val="000000"/>
                <w:sz w:val="20"/>
                <w:szCs w:val="20"/>
                <w:lang w:val="uk-UA"/>
              </w:rPr>
            </w:pPr>
            <w:r w:rsidRPr="005F645D">
              <w:rPr>
                <w:rFonts w:eastAsiaTheme="minorHAnsi"/>
                <w:b/>
                <w:bCs/>
                <w:color w:val="000000"/>
                <w:sz w:val="20"/>
                <w:szCs w:val="20"/>
                <w:lang w:val="uk-UA"/>
              </w:rPr>
              <w:t>з/п</w:t>
            </w:r>
          </w:p>
        </w:tc>
        <w:tc>
          <w:tcPr>
            <w:tcW w:w="3995" w:type="dxa"/>
            <w:vMerge w:val="restart"/>
            <w:vAlign w:val="center"/>
          </w:tcPr>
          <w:p w:rsidR="00E13881" w:rsidRPr="005F645D" w:rsidRDefault="00E13881" w:rsidP="005F645D">
            <w:pPr>
              <w:adjustRightInd w:val="0"/>
              <w:spacing w:line="240" w:lineRule="auto"/>
              <w:ind w:firstLine="0"/>
              <w:jc w:val="center"/>
              <w:rPr>
                <w:rFonts w:eastAsiaTheme="minorHAnsi"/>
                <w:color w:val="000000"/>
                <w:sz w:val="20"/>
                <w:szCs w:val="20"/>
                <w:lang w:val="uk-UA"/>
              </w:rPr>
            </w:pPr>
            <w:r w:rsidRPr="005F645D">
              <w:rPr>
                <w:rFonts w:eastAsiaTheme="minorHAnsi"/>
                <w:b/>
                <w:bCs/>
                <w:color w:val="000000"/>
                <w:sz w:val="20"/>
                <w:szCs w:val="20"/>
                <w:lang w:val="uk-UA"/>
              </w:rPr>
              <w:t>Цільові показники діяльності (результативності, ефективності та якості) факультету</w:t>
            </w:r>
          </w:p>
        </w:tc>
        <w:tc>
          <w:tcPr>
            <w:tcW w:w="5103" w:type="dxa"/>
            <w:gridSpan w:val="4"/>
            <w:vAlign w:val="center"/>
          </w:tcPr>
          <w:p w:rsidR="00E13881" w:rsidRPr="005F645D" w:rsidRDefault="00E13881" w:rsidP="005F645D">
            <w:pPr>
              <w:adjustRightInd w:val="0"/>
              <w:spacing w:line="240" w:lineRule="auto"/>
              <w:ind w:firstLine="0"/>
              <w:jc w:val="center"/>
              <w:rPr>
                <w:rFonts w:eastAsiaTheme="minorHAnsi"/>
                <w:b/>
                <w:bCs/>
                <w:color w:val="000000"/>
                <w:sz w:val="20"/>
                <w:szCs w:val="20"/>
                <w:lang w:val="uk-UA"/>
              </w:rPr>
            </w:pPr>
            <w:r w:rsidRPr="005F645D">
              <w:rPr>
                <w:rFonts w:eastAsiaTheme="minorHAnsi"/>
                <w:b/>
                <w:bCs/>
                <w:color w:val="000000"/>
                <w:sz w:val="20"/>
                <w:szCs w:val="20"/>
                <w:lang w:val="uk-UA"/>
              </w:rPr>
              <w:t xml:space="preserve">Роки </w:t>
            </w:r>
          </w:p>
        </w:tc>
      </w:tr>
      <w:tr w:rsidR="00E13881" w:rsidRPr="005F645D" w:rsidTr="005F645D">
        <w:trPr>
          <w:trHeight w:val="112"/>
          <w:jc w:val="center"/>
        </w:trPr>
        <w:tc>
          <w:tcPr>
            <w:tcW w:w="453" w:type="dxa"/>
            <w:vMerge/>
          </w:tcPr>
          <w:p w:rsidR="00E13881" w:rsidRPr="005F645D" w:rsidRDefault="00E13881" w:rsidP="005F645D">
            <w:pPr>
              <w:adjustRightInd w:val="0"/>
              <w:spacing w:line="240" w:lineRule="auto"/>
              <w:ind w:firstLine="0"/>
              <w:jc w:val="center"/>
              <w:rPr>
                <w:rFonts w:eastAsiaTheme="minorHAnsi"/>
                <w:b/>
                <w:bCs/>
                <w:color w:val="000000"/>
                <w:sz w:val="20"/>
                <w:szCs w:val="20"/>
                <w:lang w:val="uk-UA"/>
              </w:rPr>
            </w:pPr>
          </w:p>
        </w:tc>
        <w:tc>
          <w:tcPr>
            <w:tcW w:w="3995" w:type="dxa"/>
            <w:vMerge/>
          </w:tcPr>
          <w:p w:rsidR="00E13881" w:rsidRPr="005F645D" w:rsidRDefault="00E13881" w:rsidP="005F645D">
            <w:pPr>
              <w:adjustRightInd w:val="0"/>
              <w:spacing w:line="240" w:lineRule="auto"/>
              <w:ind w:firstLine="0"/>
              <w:jc w:val="center"/>
              <w:rPr>
                <w:rFonts w:eastAsiaTheme="minorHAnsi"/>
                <w:b/>
                <w:bCs/>
                <w:color w:val="000000"/>
                <w:sz w:val="20"/>
                <w:szCs w:val="20"/>
                <w:lang w:val="uk-UA"/>
              </w:rPr>
            </w:pPr>
          </w:p>
        </w:tc>
        <w:tc>
          <w:tcPr>
            <w:tcW w:w="1275" w:type="dxa"/>
            <w:tcBorders>
              <w:bottom w:val="single" w:sz="4" w:space="0" w:color="auto"/>
            </w:tcBorders>
            <w:vAlign w:val="center"/>
          </w:tcPr>
          <w:p w:rsidR="00E13881" w:rsidRPr="005F645D" w:rsidRDefault="00E13881" w:rsidP="005F645D">
            <w:pPr>
              <w:adjustRightInd w:val="0"/>
              <w:spacing w:line="240" w:lineRule="auto"/>
              <w:ind w:firstLine="0"/>
              <w:jc w:val="center"/>
              <w:rPr>
                <w:rFonts w:eastAsiaTheme="minorHAnsi"/>
                <w:color w:val="000000"/>
                <w:sz w:val="20"/>
                <w:szCs w:val="20"/>
                <w:lang w:val="uk-UA"/>
              </w:rPr>
            </w:pPr>
            <w:r w:rsidRPr="005F645D">
              <w:rPr>
                <w:rFonts w:eastAsiaTheme="minorHAnsi"/>
                <w:b/>
                <w:bCs/>
                <w:color w:val="000000"/>
                <w:sz w:val="20"/>
                <w:szCs w:val="20"/>
                <w:lang w:val="uk-UA"/>
              </w:rPr>
              <w:t>2022</w:t>
            </w:r>
          </w:p>
        </w:tc>
        <w:tc>
          <w:tcPr>
            <w:tcW w:w="1276" w:type="dxa"/>
            <w:tcBorders>
              <w:bottom w:val="single" w:sz="4" w:space="0" w:color="auto"/>
            </w:tcBorders>
            <w:vAlign w:val="center"/>
          </w:tcPr>
          <w:p w:rsidR="00E13881" w:rsidRPr="005F645D" w:rsidRDefault="00E13881" w:rsidP="005F645D">
            <w:pPr>
              <w:adjustRightInd w:val="0"/>
              <w:spacing w:line="240" w:lineRule="auto"/>
              <w:ind w:firstLine="0"/>
              <w:jc w:val="center"/>
              <w:rPr>
                <w:rFonts w:eastAsiaTheme="minorHAnsi"/>
                <w:color w:val="000000"/>
                <w:sz w:val="20"/>
                <w:szCs w:val="20"/>
                <w:lang w:val="uk-UA"/>
              </w:rPr>
            </w:pPr>
            <w:r w:rsidRPr="005F645D">
              <w:rPr>
                <w:rFonts w:eastAsiaTheme="minorHAnsi"/>
                <w:b/>
                <w:bCs/>
                <w:color w:val="000000"/>
                <w:sz w:val="20"/>
                <w:szCs w:val="20"/>
                <w:lang w:val="uk-UA"/>
              </w:rPr>
              <w:t>2023</w:t>
            </w:r>
          </w:p>
        </w:tc>
        <w:tc>
          <w:tcPr>
            <w:tcW w:w="1276" w:type="dxa"/>
            <w:tcBorders>
              <w:bottom w:val="single" w:sz="4" w:space="0" w:color="auto"/>
            </w:tcBorders>
            <w:vAlign w:val="center"/>
          </w:tcPr>
          <w:p w:rsidR="00E13881" w:rsidRPr="005F645D" w:rsidRDefault="00E13881" w:rsidP="005F645D">
            <w:pPr>
              <w:adjustRightInd w:val="0"/>
              <w:spacing w:line="240" w:lineRule="auto"/>
              <w:ind w:firstLine="0"/>
              <w:jc w:val="center"/>
              <w:rPr>
                <w:rFonts w:eastAsiaTheme="minorHAnsi"/>
                <w:b/>
                <w:bCs/>
                <w:color w:val="000000"/>
                <w:sz w:val="20"/>
                <w:szCs w:val="20"/>
                <w:lang w:val="uk-UA"/>
              </w:rPr>
            </w:pPr>
            <w:r w:rsidRPr="005F645D">
              <w:rPr>
                <w:rFonts w:eastAsiaTheme="minorHAnsi"/>
                <w:b/>
                <w:bCs/>
                <w:color w:val="000000"/>
                <w:sz w:val="20"/>
                <w:szCs w:val="20"/>
                <w:lang w:val="uk-UA"/>
              </w:rPr>
              <w:t>2024</w:t>
            </w:r>
          </w:p>
        </w:tc>
        <w:tc>
          <w:tcPr>
            <w:tcW w:w="1276" w:type="dxa"/>
            <w:tcBorders>
              <w:bottom w:val="single" w:sz="4" w:space="0" w:color="auto"/>
            </w:tcBorders>
            <w:vAlign w:val="center"/>
          </w:tcPr>
          <w:p w:rsidR="00E13881" w:rsidRPr="005F645D" w:rsidRDefault="00E13881" w:rsidP="005F645D">
            <w:pPr>
              <w:adjustRightInd w:val="0"/>
              <w:spacing w:line="240" w:lineRule="auto"/>
              <w:ind w:firstLine="0"/>
              <w:jc w:val="center"/>
              <w:rPr>
                <w:rFonts w:eastAsiaTheme="minorHAnsi"/>
                <w:b/>
                <w:bCs/>
                <w:color w:val="000000"/>
                <w:sz w:val="20"/>
                <w:szCs w:val="20"/>
                <w:lang w:val="uk-UA"/>
              </w:rPr>
            </w:pPr>
            <w:r w:rsidRPr="005F645D">
              <w:rPr>
                <w:rFonts w:eastAsiaTheme="minorHAnsi"/>
                <w:b/>
                <w:bCs/>
                <w:color w:val="000000"/>
                <w:sz w:val="20"/>
                <w:szCs w:val="20"/>
                <w:lang w:val="uk-UA"/>
              </w:rPr>
              <w:t>2025</w:t>
            </w:r>
          </w:p>
        </w:tc>
      </w:tr>
      <w:tr w:rsidR="00E13881" w:rsidRPr="005F645D" w:rsidTr="005F645D">
        <w:trPr>
          <w:trHeight w:val="258"/>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1 </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Набір студентів (держбюджет)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ОС б 35</w:t>
            </w:r>
          </w:p>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ОС м 25</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35</w:t>
            </w:r>
          </w:p>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25</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35</w:t>
            </w:r>
          </w:p>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25</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35</w:t>
            </w:r>
          </w:p>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25</w:t>
            </w:r>
          </w:p>
        </w:tc>
      </w:tr>
      <w:tr w:rsidR="00E13881" w:rsidRPr="005F645D" w:rsidTr="005F645D">
        <w:trPr>
          <w:trHeight w:val="262"/>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2 </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Набір студентів (контракт) </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ОС б 40</w:t>
            </w:r>
          </w:p>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ОС м 45</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45</w:t>
            </w:r>
          </w:p>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45</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45</w:t>
            </w:r>
          </w:p>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45</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40</w:t>
            </w:r>
          </w:p>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45</w:t>
            </w:r>
          </w:p>
        </w:tc>
      </w:tr>
      <w:tr w:rsidR="00E13881" w:rsidRPr="005F645D" w:rsidTr="005F645D">
        <w:trPr>
          <w:trHeight w:val="252"/>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3 </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Кількість викладачів, які мають сертифікат </w:t>
            </w:r>
            <w:r w:rsidRPr="005F645D">
              <w:rPr>
                <w:rFonts w:eastAsiaTheme="minorHAnsi"/>
                <w:color w:val="000000"/>
                <w:sz w:val="20"/>
                <w:szCs w:val="20"/>
                <w:lang w:val="uk-UA"/>
              </w:rPr>
              <w:lastRenderedPageBreak/>
              <w:t xml:space="preserve">з іноземної мови рівня В2 </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lastRenderedPageBreak/>
              <w:t>12</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14</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16</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18</w:t>
            </w:r>
          </w:p>
        </w:tc>
      </w:tr>
      <w:tr w:rsidR="00E13881" w:rsidRPr="005F645D" w:rsidTr="005F645D">
        <w:trPr>
          <w:trHeight w:val="256"/>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lastRenderedPageBreak/>
              <w:t xml:space="preserve">4 </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Кількість НПП, які брали/беруть участь в освітніх міжнародних </w:t>
            </w:r>
            <w:proofErr w:type="spellStart"/>
            <w:r w:rsidRPr="005F645D">
              <w:rPr>
                <w:rFonts w:eastAsiaTheme="minorHAnsi"/>
                <w:color w:val="000000"/>
                <w:sz w:val="20"/>
                <w:szCs w:val="20"/>
                <w:lang w:val="uk-UA"/>
              </w:rPr>
              <w:t>проєктах</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w:t>
            </w:r>
          </w:p>
        </w:tc>
      </w:tr>
      <w:tr w:rsidR="00E13881" w:rsidRPr="005F645D" w:rsidTr="005F645D">
        <w:trPr>
          <w:trHeight w:val="256"/>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5 </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Кількість дисциплін ОП, які викладаються англійською мовою </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16</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22</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29</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36</w:t>
            </w:r>
          </w:p>
        </w:tc>
      </w:tr>
      <w:tr w:rsidR="00E13881" w:rsidRPr="005F645D" w:rsidTr="005F645D">
        <w:trPr>
          <w:trHeight w:val="256"/>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6 </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Працевлаштування випускників за спеціальностями (%) </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75,5</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76</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77</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78</w:t>
            </w:r>
          </w:p>
        </w:tc>
      </w:tr>
      <w:tr w:rsidR="00E13881" w:rsidRPr="005F645D" w:rsidTr="005F645D">
        <w:trPr>
          <w:trHeight w:val="256"/>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7 </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Сума коштів на рахунках держбюджетних НДР, </w:t>
            </w:r>
            <w:proofErr w:type="spellStart"/>
            <w:r w:rsidRPr="005F645D">
              <w:rPr>
                <w:rFonts w:eastAsiaTheme="minorHAnsi"/>
                <w:color w:val="000000"/>
                <w:sz w:val="20"/>
                <w:szCs w:val="20"/>
                <w:lang w:val="uk-UA"/>
              </w:rPr>
              <w:t>госпдоговірних</w:t>
            </w:r>
            <w:proofErr w:type="spellEnd"/>
            <w:r w:rsidRPr="005F645D">
              <w:rPr>
                <w:rFonts w:eastAsiaTheme="minorHAnsi"/>
                <w:color w:val="000000"/>
                <w:sz w:val="20"/>
                <w:szCs w:val="20"/>
                <w:lang w:val="uk-UA"/>
              </w:rPr>
              <w:t xml:space="preserve">, освітніх послуг </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541000</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50000</w:t>
            </w:r>
          </w:p>
        </w:tc>
      </w:tr>
      <w:tr w:rsidR="00E13881" w:rsidRPr="005F645D" w:rsidTr="005F645D">
        <w:trPr>
          <w:trHeight w:val="256"/>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8 </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Обсяг залучених коштів на одного НПП </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19321</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1071</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1428</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1785</w:t>
            </w:r>
          </w:p>
        </w:tc>
      </w:tr>
      <w:tr w:rsidR="00E13881" w:rsidRPr="005F645D" w:rsidTr="005F645D">
        <w:trPr>
          <w:trHeight w:val="256"/>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12</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Кількість НПП, які пройшли підвищення кваліфікації</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9</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2</w:t>
            </w:r>
          </w:p>
        </w:tc>
      </w:tr>
      <w:tr w:rsidR="00E13881" w:rsidRPr="005F645D" w:rsidTr="005F645D">
        <w:trPr>
          <w:trHeight w:val="256"/>
          <w:jc w:val="center"/>
        </w:trPr>
        <w:tc>
          <w:tcPr>
            <w:tcW w:w="453" w:type="dxa"/>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15</w:t>
            </w:r>
          </w:p>
        </w:tc>
        <w:tc>
          <w:tcPr>
            <w:tcW w:w="3995" w:type="dxa"/>
            <w:tcBorders>
              <w:right w:val="single" w:sz="4" w:space="0" w:color="auto"/>
            </w:tcBorders>
          </w:tcPr>
          <w:p w:rsidR="00E13881" w:rsidRPr="005F645D" w:rsidRDefault="00E13881" w:rsidP="005F645D">
            <w:pPr>
              <w:adjustRightInd w:val="0"/>
              <w:spacing w:line="240" w:lineRule="auto"/>
              <w:ind w:firstLine="0"/>
              <w:rPr>
                <w:rFonts w:eastAsiaTheme="minorHAnsi"/>
                <w:color w:val="000000"/>
                <w:sz w:val="20"/>
                <w:szCs w:val="20"/>
                <w:lang w:val="uk-UA"/>
              </w:rPr>
            </w:pPr>
            <w:r w:rsidRPr="005F645D">
              <w:rPr>
                <w:rFonts w:eastAsiaTheme="minorHAnsi"/>
                <w:color w:val="000000"/>
                <w:sz w:val="20"/>
                <w:szCs w:val="20"/>
                <w:lang w:val="uk-UA"/>
              </w:rPr>
              <w:t xml:space="preserve">Кількість дипломів за перемогу в олімпіадах, конкурсах і т.п. </w:t>
            </w:r>
          </w:p>
        </w:tc>
        <w:tc>
          <w:tcPr>
            <w:tcW w:w="1275"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8</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7</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8</w:t>
            </w:r>
          </w:p>
        </w:tc>
        <w:tc>
          <w:tcPr>
            <w:tcW w:w="1276" w:type="dxa"/>
            <w:tcBorders>
              <w:top w:val="single" w:sz="4" w:space="0" w:color="auto"/>
              <w:left w:val="single" w:sz="4" w:space="0" w:color="auto"/>
              <w:bottom w:val="single" w:sz="4" w:space="0" w:color="auto"/>
              <w:right w:val="single" w:sz="4" w:space="0" w:color="auto"/>
            </w:tcBorders>
            <w:vAlign w:val="center"/>
          </w:tcPr>
          <w:p w:rsidR="00E13881" w:rsidRPr="005F645D" w:rsidRDefault="00E13881" w:rsidP="005F645D">
            <w:pPr>
              <w:adjustRightInd w:val="0"/>
              <w:spacing w:line="240" w:lineRule="auto"/>
              <w:ind w:firstLine="0"/>
              <w:jc w:val="center"/>
              <w:rPr>
                <w:rFonts w:eastAsiaTheme="minorHAnsi"/>
                <w:bCs/>
                <w:color w:val="000000"/>
                <w:sz w:val="20"/>
                <w:szCs w:val="20"/>
                <w:lang w:val="uk-UA"/>
              </w:rPr>
            </w:pPr>
            <w:r w:rsidRPr="005F645D">
              <w:rPr>
                <w:rFonts w:eastAsiaTheme="minorHAnsi"/>
                <w:bCs/>
                <w:color w:val="000000"/>
                <w:sz w:val="20"/>
                <w:szCs w:val="20"/>
                <w:lang w:val="uk-UA"/>
              </w:rPr>
              <w:t>10</w:t>
            </w:r>
          </w:p>
        </w:tc>
      </w:tr>
    </w:tbl>
    <w:p w:rsidR="00E13881" w:rsidRPr="008F7B76" w:rsidRDefault="00E13881" w:rsidP="00E13881">
      <w:pPr>
        <w:rPr>
          <w:lang w:val="uk-UA"/>
        </w:rPr>
      </w:pPr>
    </w:p>
    <w:p w:rsidR="00E13881" w:rsidRDefault="002C22F5" w:rsidP="002C22F5">
      <w:pPr>
        <w:pStyle w:val="a7"/>
        <w:spacing w:after="0" w:line="240" w:lineRule="auto"/>
        <w:ind w:left="0" w:firstLine="567"/>
        <w:rPr>
          <w:sz w:val="24"/>
          <w:lang w:val="uk-UA"/>
        </w:rPr>
      </w:pPr>
      <w:r w:rsidRPr="007976BB">
        <w:rPr>
          <w:b/>
          <w:sz w:val="24"/>
          <w:lang w:val="uk-UA"/>
        </w:rPr>
        <w:t>Ухвалили:</w:t>
      </w:r>
      <w:r w:rsidR="009A628E" w:rsidRPr="005F645D">
        <w:rPr>
          <w:sz w:val="24"/>
          <w:lang w:val="uk-UA"/>
        </w:rPr>
        <w:t xml:space="preserve"> Інформацію прийняти до уваги.</w:t>
      </w:r>
      <w:r>
        <w:rPr>
          <w:sz w:val="24"/>
          <w:lang w:val="uk-UA"/>
        </w:rPr>
        <w:t xml:space="preserve"> Завідувачам кафедрами врахувати показники, презентовані деканом факультету при складанні планів роботи кафедр.</w:t>
      </w:r>
    </w:p>
    <w:p w:rsidR="002C22F5" w:rsidRDefault="002C22F5" w:rsidP="002C22F5">
      <w:pPr>
        <w:pStyle w:val="a7"/>
        <w:spacing w:after="0" w:line="240" w:lineRule="auto"/>
        <w:ind w:left="0" w:firstLine="567"/>
        <w:rPr>
          <w:sz w:val="24"/>
          <w:lang w:val="uk-UA"/>
        </w:rPr>
      </w:pPr>
      <w:r>
        <w:rPr>
          <w:sz w:val="24"/>
          <w:lang w:val="uk-UA"/>
        </w:rPr>
        <w:t>Термін: щорічно</w:t>
      </w:r>
    </w:p>
    <w:p w:rsidR="002C22F5" w:rsidRDefault="002C22F5" w:rsidP="002C22F5">
      <w:pPr>
        <w:pStyle w:val="a7"/>
        <w:spacing w:after="0" w:line="240" w:lineRule="auto"/>
        <w:ind w:left="0" w:firstLine="567"/>
        <w:rPr>
          <w:sz w:val="24"/>
          <w:lang w:val="uk-UA"/>
        </w:rPr>
      </w:pPr>
      <w:r>
        <w:rPr>
          <w:sz w:val="24"/>
          <w:lang w:val="uk-UA"/>
        </w:rPr>
        <w:t>Відповідальні: завідувачі кафедрами</w:t>
      </w:r>
    </w:p>
    <w:p w:rsidR="007976BB" w:rsidRDefault="007976BB" w:rsidP="002C22F5">
      <w:pPr>
        <w:pStyle w:val="a7"/>
        <w:spacing w:after="0" w:line="240" w:lineRule="auto"/>
        <w:ind w:left="0" w:firstLine="567"/>
        <w:rPr>
          <w:sz w:val="24"/>
          <w:lang w:val="uk-UA"/>
        </w:rPr>
      </w:pPr>
    </w:p>
    <w:p w:rsidR="002C22F5" w:rsidRPr="005F645D" w:rsidRDefault="002C22F5" w:rsidP="002C22F5">
      <w:pPr>
        <w:pStyle w:val="a7"/>
        <w:spacing w:after="0" w:line="240" w:lineRule="auto"/>
        <w:ind w:left="0" w:firstLine="567"/>
        <w:rPr>
          <w:sz w:val="24"/>
          <w:lang w:val="uk-UA"/>
        </w:rPr>
      </w:pPr>
      <w:r>
        <w:rPr>
          <w:sz w:val="24"/>
          <w:lang w:val="uk-UA"/>
        </w:rPr>
        <w:t xml:space="preserve">Різне. </w:t>
      </w:r>
    </w:p>
    <w:p w:rsidR="001C754F" w:rsidRPr="005F645D" w:rsidRDefault="001C754F" w:rsidP="005F645D">
      <w:pPr>
        <w:spacing w:line="240" w:lineRule="auto"/>
        <w:ind w:firstLine="567"/>
        <w:rPr>
          <w:b/>
          <w:bCs/>
          <w:iCs/>
          <w:sz w:val="24"/>
          <w:lang w:val="uk-UA"/>
        </w:rPr>
      </w:pPr>
      <w:r w:rsidRPr="005F645D">
        <w:rPr>
          <w:b/>
          <w:bCs/>
          <w:iCs/>
          <w:sz w:val="24"/>
          <w:u w:val="single"/>
          <w:lang w:val="uk-UA"/>
        </w:rPr>
        <w:t>Слухали</w:t>
      </w:r>
      <w:r w:rsidRPr="005F645D">
        <w:rPr>
          <w:b/>
          <w:bCs/>
          <w:iCs/>
          <w:sz w:val="24"/>
          <w:lang w:val="uk-UA"/>
        </w:rPr>
        <w:t xml:space="preserve">: </w:t>
      </w:r>
    </w:p>
    <w:p w:rsidR="001C754F" w:rsidRPr="005F645D" w:rsidRDefault="001C754F" w:rsidP="005F645D">
      <w:pPr>
        <w:spacing w:line="240" w:lineRule="auto"/>
        <w:ind w:firstLine="567"/>
        <w:rPr>
          <w:sz w:val="24"/>
          <w:lang w:val="uk-UA"/>
        </w:rPr>
      </w:pPr>
      <w:r w:rsidRPr="005F645D">
        <w:rPr>
          <w:rStyle w:val="22"/>
          <w:color w:val="000000"/>
          <w:sz w:val="24"/>
          <w:szCs w:val="24"/>
          <w:lang w:val="uk-UA"/>
        </w:rPr>
        <w:t xml:space="preserve">Завідувача кафедри фізики та математики доктора технічних наук </w:t>
      </w:r>
      <w:proofErr w:type="spellStart"/>
      <w:r w:rsidRPr="005F645D">
        <w:rPr>
          <w:rStyle w:val="22"/>
          <w:color w:val="000000"/>
          <w:sz w:val="24"/>
          <w:szCs w:val="24"/>
          <w:lang w:val="uk-UA"/>
        </w:rPr>
        <w:t>Дінжоса</w:t>
      </w:r>
      <w:proofErr w:type="spellEnd"/>
      <w:r w:rsidRPr="005F645D">
        <w:rPr>
          <w:rStyle w:val="22"/>
          <w:color w:val="000000"/>
          <w:sz w:val="24"/>
          <w:szCs w:val="24"/>
          <w:lang w:val="uk-UA"/>
        </w:rPr>
        <w:t xml:space="preserve"> Р.В., </w:t>
      </w:r>
      <w:r w:rsidRPr="005F645D">
        <w:rPr>
          <w:sz w:val="24"/>
          <w:lang w:val="uk-UA"/>
        </w:rPr>
        <w:t xml:space="preserve">щодо рекомендації до видання з грифом Вченої ради Миколаївського національного університету імені В. О. Сухомлинського навчального посібника «Атомна і ядерна фізика» авторів Р.В. </w:t>
      </w:r>
      <w:proofErr w:type="spellStart"/>
      <w:r w:rsidRPr="005F645D">
        <w:rPr>
          <w:sz w:val="24"/>
          <w:lang w:val="uk-UA"/>
        </w:rPr>
        <w:t>Дінжоса</w:t>
      </w:r>
      <w:proofErr w:type="spellEnd"/>
      <w:r w:rsidRPr="005F645D">
        <w:rPr>
          <w:sz w:val="24"/>
          <w:lang w:val="uk-UA"/>
        </w:rPr>
        <w:t xml:space="preserve">, В.М. </w:t>
      </w:r>
      <w:proofErr w:type="spellStart"/>
      <w:r w:rsidRPr="005F645D">
        <w:rPr>
          <w:sz w:val="24"/>
          <w:lang w:val="uk-UA"/>
        </w:rPr>
        <w:t>Махровського</w:t>
      </w:r>
      <w:proofErr w:type="spellEnd"/>
      <w:r w:rsidRPr="005F645D">
        <w:rPr>
          <w:sz w:val="24"/>
          <w:lang w:val="uk-UA"/>
        </w:rPr>
        <w:t>. Пропонований посібник створено у відповідності до освітніх програм підготовки здобувачів вищої освіти спеціальностей «014.08 Середня освіта (Фізика)» освітньої програми «середня освіта: фізика, математика» та «014.04 Середня освіта (Математика)», освітньої програми «середня освіта: математика, фізика».</w:t>
      </w:r>
    </w:p>
    <w:p w:rsidR="001C754F" w:rsidRPr="005F645D" w:rsidRDefault="001C754F" w:rsidP="005F645D">
      <w:pPr>
        <w:spacing w:line="240" w:lineRule="auto"/>
        <w:ind w:firstLine="567"/>
        <w:rPr>
          <w:sz w:val="24"/>
          <w:lang w:val="uk-UA"/>
        </w:rPr>
      </w:pPr>
      <w:r w:rsidRPr="005F645D">
        <w:rPr>
          <w:sz w:val="24"/>
          <w:lang w:val="uk-UA"/>
        </w:rPr>
        <w:t>В посібнику наведено теоретичний матеріал з атомної і ядерної фізики. Описані практичні заняття та лабораторні роботи для закріплення теоретичного матеріалу.</w:t>
      </w:r>
    </w:p>
    <w:p w:rsidR="001C754F" w:rsidRPr="007976BB" w:rsidRDefault="001C754F" w:rsidP="005F645D">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color w:val="000000"/>
          <w:sz w:val="24"/>
          <w:szCs w:val="24"/>
          <w:lang w:val="uk-UA"/>
        </w:rPr>
        <w:t>Ухвалили:</w:t>
      </w:r>
    </w:p>
    <w:p w:rsidR="001C754F" w:rsidRPr="005F645D" w:rsidRDefault="001C754F" w:rsidP="005F645D">
      <w:pPr>
        <w:widowControl w:val="0"/>
        <w:autoSpaceDE w:val="0"/>
        <w:autoSpaceDN w:val="0"/>
        <w:spacing w:line="240" w:lineRule="auto"/>
        <w:ind w:firstLine="567"/>
        <w:rPr>
          <w:sz w:val="24"/>
          <w:lang w:val="uk-UA"/>
        </w:rPr>
      </w:pPr>
      <w:r w:rsidRPr="005F645D">
        <w:rPr>
          <w:sz w:val="24"/>
          <w:lang w:val="uk-UA"/>
        </w:rPr>
        <w:t xml:space="preserve">1. Рекомендувати до видання навчальний посібник «Атомна і ядерна фізика» авторів Р.В. </w:t>
      </w:r>
      <w:proofErr w:type="spellStart"/>
      <w:r w:rsidRPr="005F645D">
        <w:rPr>
          <w:sz w:val="24"/>
          <w:lang w:val="uk-UA"/>
        </w:rPr>
        <w:t>Дінжоса</w:t>
      </w:r>
      <w:proofErr w:type="spellEnd"/>
      <w:r w:rsidRPr="005F645D">
        <w:rPr>
          <w:sz w:val="24"/>
          <w:lang w:val="uk-UA"/>
        </w:rPr>
        <w:t xml:space="preserve">, В.М. </w:t>
      </w:r>
      <w:proofErr w:type="spellStart"/>
      <w:r w:rsidRPr="005F645D">
        <w:rPr>
          <w:sz w:val="24"/>
          <w:lang w:val="uk-UA"/>
        </w:rPr>
        <w:t>Махровського</w:t>
      </w:r>
      <w:proofErr w:type="spellEnd"/>
      <w:r w:rsidRPr="005F645D">
        <w:rPr>
          <w:color w:val="000000"/>
          <w:sz w:val="24"/>
          <w:lang w:val="uk-UA"/>
        </w:rPr>
        <w:t xml:space="preserve"> </w:t>
      </w:r>
      <w:r w:rsidRPr="005F645D">
        <w:rPr>
          <w:sz w:val="24"/>
          <w:lang w:val="uk-UA"/>
        </w:rPr>
        <w:t>з грифом «Рекомендовано вченою радою Миколаївського національного університету імені В. О. Сухомлинського».</w:t>
      </w:r>
    </w:p>
    <w:p w:rsidR="001C754F" w:rsidRPr="005F645D" w:rsidRDefault="001C754F" w:rsidP="005F645D">
      <w:pPr>
        <w:spacing w:line="240" w:lineRule="auto"/>
        <w:ind w:firstLine="567"/>
        <w:rPr>
          <w:sz w:val="24"/>
          <w:lang w:val="uk-UA"/>
        </w:rPr>
      </w:pPr>
      <w:r w:rsidRPr="005F645D">
        <w:rPr>
          <w:sz w:val="24"/>
          <w:lang w:val="uk-UA"/>
        </w:rPr>
        <w:t>2. Надати рукопис навчально посібника на розгляд навчально-методичної ради Миколаївського національного університету імені В. О. Сухомлинського для рекомендації до друку.</w:t>
      </w:r>
    </w:p>
    <w:p w:rsidR="00E13881" w:rsidRPr="005F645D" w:rsidRDefault="00E13881" w:rsidP="005F645D">
      <w:pPr>
        <w:spacing w:line="240" w:lineRule="auto"/>
        <w:ind w:firstLine="567"/>
        <w:rPr>
          <w:b/>
          <w:bCs/>
          <w:iCs/>
          <w:sz w:val="24"/>
          <w:lang w:val="uk-UA"/>
        </w:rPr>
      </w:pPr>
      <w:r w:rsidRPr="005F645D">
        <w:rPr>
          <w:b/>
          <w:bCs/>
          <w:iCs/>
          <w:sz w:val="24"/>
          <w:u w:val="single"/>
          <w:lang w:val="uk-UA"/>
        </w:rPr>
        <w:t>Слухали</w:t>
      </w:r>
      <w:r w:rsidRPr="005F645D">
        <w:rPr>
          <w:b/>
          <w:bCs/>
          <w:iCs/>
          <w:sz w:val="24"/>
          <w:lang w:val="uk-UA"/>
        </w:rPr>
        <w:t xml:space="preserve">: </w:t>
      </w:r>
    </w:p>
    <w:p w:rsidR="00E13881" w:rsidRPr="005F645D" w:rsidRDefault="00E13881" w:rsidP="005F645D">
      <w:pPr>
        <w:spacing w:line="240" w:lineRule="auto"/>
        <w:ind w:firstLine="567"/>
        <w:rPr>
          <w:sz w:val="24"/>
          <w:lang w:val="uk-UA"/>
        </w:rPr>
      </w:pPr>
      <w:r w:rsidRPr="005F645D">
        <w:rPr>
          <w:rStyle w:val="22"/>
          <w:color w:val="000000"/>
          <w:sz w:val="24"/>
          <w:szCs w:val="24"/>
          <w:lang w:val="uk-UA"/>
        </w:rPr>
        <w:t xml:space="preserve">Завідувача кафедри фізики та математики доктора технічних наук </w:t>
      </w:r>
      <w:proofErr w:type="spellStart"/>
      <w:r w:rsidRPr="005F645D">
        <w:rPr>
          <w:rStyle w:val="22"/>
          <w:color w:val="000000"/>
          <w:sz w:val="24"/>
          <w:szCs w:val="24"/>
          <w:lang w:val="uk-UA"/>
        </w:rPr>
        <w:t>Дінж</w:t>
      </w:r>
      <w:proofErr w:type="spellEnd"/>
      <w:r w:rsidRPr="005F645D">
        <w:rPr>
          <w:rStyle w:val="22"/>
          <w:color w:val="000000"/>
          <w:sz w:val="24"/>
          <w:szCs w:val="24"/>
          <w:lang w:val="uk-UA"/>
        </w:rPr>
        <w:t xml:space="preserve">оса Р. В., </w:t>
      </w:r>
      <w:r w:rsidRPr="005F645D">
        <w:rPr>
          <w:sz w:val="24"/>
          <w:lang w:val="uk-UA"/>
        </w:rPr>
        <w:t xml:space="preserve">щодо рекомендації до видання з грифом Вченої ради Миколаївського національного університету імені В. О. Сухомлинського навчально-методичного посібника «Методика і техніка фізичного експерименту (ІІ концентр навчання)» доцента </w:t>
      </w:r>
      <w:proofErr w:type="spellStart"/>
      <w:r w:rsidRPr="005F645D">
        <w:rPr>
          <w:sz w:val="24"/>
          <w:lang w:val="uk-UA"/>
        </w:rPr>
        <w:t>Недб</w:t>
      </w:r>
      <w:proofErr w:type="spellEnd"/>
      <w:r w:rsidRPr="005F645D">
        <w:rPr>
          <w:sz w:val="24"/>
          <w:lang w:val="uk-UA"/>
        </w:rPr>
        <w:t xml:space="preserve">аєвської Л. С. Пропонований посібник створено у відповідності до освітньої програми підготовки здобувачів вищої освіти спеціальності 014.08 Середня освіта. Фізика. </w:t>
      </w:r>
    </w:p>
    <w:p w:rsidR="00E13881" w:rsidRPr="005F645D" w:rsidRDefault="00E13881" w:rsidP="005F645D">
      <w:pPr>
        <w:spacing w:line="240" w:lineRule="auto"/>
        <w:ind w:firstLine="567"/>
        <w:rPr>
          <w:sz w:val="24"/>
          <w:lang w:val="uk-UA"/>
        </w:rPr>
      </w:pPr>
      <w:r w:rsidRPr="005F645D">
        <w:rPr>
          <w:sz w:val="24"/>
          <w:lang w:val="uk-UA"/>
        </w:rPr>
        <w:t>В посібнику наведено матеріал, який розкриває методику і техніку підготовки, проведення, аналізу і пояснення демонстраційного експерименту при вивченні електродинаміки в курсі фізики профільної школи (ІІ концентр навчання), а також формування практичної компетентності майбутнього викладача природничих дисциплін. Описані експерименти та завдання забезпечать формування та розвиток навичок дослідницької діяльності майбутніх вчителів.</w:t>
      </w:r>
    </w:p>
    <w:p w:rsidR="00E13881" w:rsidRPr="007976BB" w:rsidRDefault="00E13881" w:rsidP="005F645D">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color w:val="000000"/>
          <w:sz w:val="24"/>
          <w:szCs w:val="24"/>
          <w:lang w:val="uk-UA"/>
        </w:rPr>
        <w:t>Ухвалили:</w:t>
      </w:r>
    </w:p>
    <w:p w:rsidR="00E13881" w:rsidRPr="005F645D" w:rsidRDefault="00E13881" w:rsidP="005F645D">
      <w:pPr>
        <w:widowControl w:val="0"/>
        <w:autoSpaceDE w:val="0"/>
        <w:autoSpaceDN w:val="0"/>
        <w:spacing w:line="240" w:lineRule="auto"/>
        <w:ind w:firstLine="567"/>
        <w:rPr>
          <w:sz w:val="24"/>
          <w:lang w:val="uk-UA"/>
        </w:rPr>
      </w:pPr>
      <w:r w:rsidRPr="005F645D">
        <w:rPr>
          <w:sz w:val="24"/>
          <w:lang w:val="uk-UA"/>
        </w:rPr>
        <w:t xml:space="preserve">1. Рекомендувати до видання навчально-методичний посібник «Методика і техніка фізичного експерименту (ІІ концентр навчання)» доцента </w:t>
      </w:r>
      <w:proofErr w:type="spellStart"/>
      <w:r w:rsidRPr="005F645D">
        <w:rPr>
          <w:sz w:val="24"/>
          <w:lang w:val="uk-UA"/>
        </w:rPr>
        <w:t>Недб</w:t>
      </w:r>
      <w:proofErr w:type="spellEnd"/>
      <w:r w:rsidRPr="005F645D">
        <w:rPr>
          <w:sz w:val="24"/>
          <w:lang w:val="uk-UA"/>
        </w:rPr>
        <w:t>аєвської Л. С. з грифом «Рекомендовано вченою радою Миколаївського національного університету імені В. О. Сухомлинського».</w:t>
      </w:r>
    </w:p>
    <w:p w:rsidR="00E13881" w:rsidRPr="005F645D" w:rsidRDefault="00E13881" w:rsidP="005F645D">
      <w:pPr>
        <w:spacing w:line="240" w:lineRule="auto"/>
        <w:ind w:firstLine="567"/>
        <w:rPr>
          <w:sz w:val="24"/>
          <w:lang w:val="uk-UA"/>
        </w:rPr>
      </w:pPr>
      <w:r w:rsidRPr="005F645D">
        <w:rPr>
          <w:sz w:val="24"/>
          <w:lang w:val="uk-UA"/>
        </w:rPr>
        <w:lastRenderedPageBreak/>
        <w:t>2. Надати рукопис навчально-методичного посібника на розгляд навчально-методичної ради Миколаївського національного університету імені В. О. Сухомлинського для рекомендації до друку.</w:t>
      </w:r>
    </w:p>
    <w:p w:rsidR="00E13881" w:rsidRPr="005F645D" w:rsidRDefault="00E13881" w:rsidP="005F645D">
      <w:pPr>
        <w:spacing w:line="240" w:lineRule="auto"/>
        <w:ind w:firstLine="567"/>
        <w:rPr>
          <w:b/>
          <w:bCs/>
          <w:iCs/>
          <w:sz w:val="24"/>
          <w:lang w:val="uk-UA"/>
        </w:rPr>
      </w:pPr>
      <w:r w:rsidRPr="005F645D">
        <w:rPr>
          <w:b/>
          <w:bCs/>
          <w:iCs/>
          <w:sz w:val="24"/>
          <w:u w:val="single"/>
          <w:lang w:val="uk-UA"/>
        </w:rPr>
        <w:t>Слухали</w:t>
      </w:r>
      <w:r w:rsidRPr="005F645D">
        <w:rPr>
          <w:b/>
          <w:bCs/>
          <w:iCs/>
          <w:sz w:val="24"/>
          <w:lang w:val="uk-UA"/>
        </w:rPr>
        <w:t xml:space="preserve">: </w:t>
      </w:r>
    </w:p>
    <w:p w:rsidR="00E13881" w:rsidRPr="005F645D" w:rsidRDefault="00E13881" w:rsidP="005F645D">
      <w:pPr>
        <w:spacing w:line="240" w:lineRule="auto"/>
        <w:ind w:firstLine="567"/>
        <w:rPr>
          <w:sz w:val="24"/>
          <w:lang w:val="uk-UA"/>
        </w:rPr>
      </w:pPr>
      <w:r w:rsidRPr="005F645D">
        <w:rPr>
          <w:rStyle w:val="22"/>
          <w:color w:val="000000"/>
          <w:sz w:val="24"/>
          <w:szCs w:val="24"/>
          <w:lang w:val="uk-UA"/>
        </w:rPr>
        <w:t xml:space="preserve">Завідувача кафедри фізики та математики доктора технічних наук </w:t>
      </w:r>
      <w:proofErr w:type="spellStart"/>
      <w:r w:rsidRPr="005F645D">
        <w:rPr>
          <w:rStyle w:val="22"/>
          <w:color w:val="000000"/>
          <w:sz w:val="24"/>
          <w:szCs w:val="24"/>
          <w:lang w:val="uk-UA"/>
        </w:rPr>
        <w:t>Дінж</w:t>
      </w:r>
      <w:proofErr w:type="spellEnd"/>
      <w:r w:rsidRPr="005F645D">
        <w:rPr>
          <w:rStyle w:val="22"/>
          <w:color w:val="000000"/>
          <w:sz w:val="24"/>
          <w:szCs w:val="24"/>
          <w:lang w:val="uk-UA"/>
        </w:rPr>
        <w:t xml:space="preserve">оса Р. В., </w:t>
      </w:r>
      <w:r w:rsidRPr="005F645D">
        <w:rPr>
          <w:sz w:val="24"/>
          <w:lang w:val="uk-UA"/>
        </w:rPr>
        <w:t xml:space="preserve">щодо рекомендації до видання з грифом Вченої ради Миколаївського національного університету імені В. О. Сухомлинського навчально-методичного посібника «Методика і техніка фізичного експерименту (І концентр навчання)» доцента </w:t>
      </w:r>
      <w:proofErr w:type="spellStart"/>
      <w:r w:rsidRPr="005F645D">
        <w:rPr>
          <w:sz w:val="24"/>
          <w:lang w:val="uk-UA"/>
        </w:rPr>
        <w:t>Мань</w:t>
      </w:r>
      <w:proofErr w:type="spellEnd"/>
      <w:r w:rsidRPr="005F645D">
        <w:rPr>
          <w:sz w:val="24"/>
          <w:lang w:val="uk-UA"/>
        </w:rPr>
        <w:t>кусь І. В. Пропонований посібник розроблено відповідно до програми підготовки фахівців спеціальності 014.08 Середня освіта. Фізика та навчального плану. Навчально-методичний посібник забезпечує методичний супровід дисципліни «Методика навчання фізики», що стосується питань техніки і методики постановки фізичного експерименту.</w:t>
      </w:r>
    </w:p>
    <w:p w:rsidR="00E13881" w:rsidRPr="005F645D" w:rsidRDefault="00E13881" w:rsidP="005F645D">
      <w:pPr>
        <w:spacing w:line="240" w:lineRule="auto"/>
        <w:ind w:firstLine="567"/>
        <w:rPr>
          <w:sz w:val="24"/>
          <w:lang w:val="uk-UA"/>
        </w:rPr>
      </w:pPr>
      <w:r w:rsidRPr="005F645D">
        <w:rPr>
          <w:sz w:val="24"/>
          <w:lang w:val="uk-UA"/>
        </w:rPr>
        <w:t>У посібнику ретельно проаналізована методика і техніка фізичного експерименту за двома важливими розділами шкільного курсу фізики: теплові явища, електричні явища. Автор звертає особливу увагу на методику фізичного експерименту, дидактичне навантаження якого – формування основних фізичних понять та вивчення фізичних законів.</w:t>
      </w:r>
    </w:p>
    <w:p w:rsidR="00E13881" w:rsidRPr="005F645D" w:rsidRDefault="00E13881" w:rsidP="005F645D">
      <w:pPr>
        <w:spacing w:line="240" w:lineRule="auto"/>
        <w:ind w:firstLine="567"/>
        <w:rPr>
          <w:sz w:val="24"/>
          <w:lang w:val="uk-UA"/>
        </w:rPr>
      </w:pPr>
      <w:r w:rsidRPr="005F645D">
        <w:rPr>
          <w:sz w:val="24"/>
          <w:lang w:val="uk-UA"/>
        </w:rPr>
        <w:t>Посібник буде корисним для студентів ІІІ курсу спеціальності 014.08 Середня освіта. Фізика на заняттях з «Методики навчання фізики» та при виконанні самостійної роботи з предмету.</w:t>
      </w:r>
    </w:p>
    <w:p w:rsidR="00E13881" w:rsidRPr="007976BB" w:rsidRDefault="00E13881" w:rsidP="005F645D">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color w:val="000000"/>
          <w:sz w:val="24"/>
          <w:szCs w:val="24"/>
          <w:lang w:val="uk-UA"/>
        </w:rPr>
        <w:t>Ухвалили:</w:t>
      </w:r>
    </w:p>
    <w:p w:rsidR="00E13881" w:rsidRPr="005F645D" w:rsidRDefault="00E13881" w:rsidP="005F645D">
      <w:pPr>
        <w:widowControl w:val="0"/>
        <w:autoSpaceDE w:val="0"/>
        <w:autoSpaceDN w:val="0"/>
        <w:spacing w:line="240" w:lineRule="auto"/>
        <w:ind w:firstLine="567"/>
        <w:rPr>
          <w:sz w:val="24"/>
          <w:lang w:val="uk-UA"/>
        </w:rPr>
      </w:pPr>
      <w:r w:rsidRPr="005F645D">
        <w:rPr>
          <w:sz w:val="24"/>
          <w:lang w:val="uk-UA"/>
        </w:rPr>
        <w:t xml:space="preserve">1. Рекомендувати до видання навчально-методичний посібник «Методика і техніка фізичного експерименту (І концентр навчання)» доцента </w:t>
      </w:r>
      <w:proofErr w:type="spellStart"/>
      <w:r w:rsidRPr="005F645D">
        <w:rPr>
          <w:sz w:val="24"/>
          <w:lang w:val="uk-UA"/>
        </w:rPr>
        <w:t>Мань</w:t>
      </w:r>
      <w:proofErr w:type="spellEnd"/>
      <w:r w:rsidRPr="005F645D">
        <w:rPr>
          <w:sz w:val="24"/>
          <w:lang w:val="uk-UA"/>
        </w:rPr>
        <w:t>кусь І. В. з грифом «Рекомендовано вченою радою Миколаївського національного університету імені В. О. Сухомлинського».</w:t>
      </w:r>
    </w:p>
    <w:p w:rsidR="00E13881" w:rsidRPr="005F645D" w:rsidRDefault="00E13881" w:rsidP="005F645D">
      <w:pPr>
        <w:spacing w:line="240" w:lineRule="auto"/>
        <w:ind w:firstLine="567"/>
        <w:rPr>
          <w:sz w:val="24"/>
          <w:lang w:val="uk-UA"/>
        </w:rPr>
      </w:pPr>
      <w:r w:rsidRPr="005F645D">
        <w:rPr>
          <w:sz w:val="24"/>
          <w:lang w:val="uk-UA"/>
        </w:rPr>
        <w:t>2. Надати рукопис навчально-методичного посібника на розгляд навчально-методичної ради Миколаївського національного університету імені В. О. Сухомлинського для рекомендації до друку.</w:t>
      </w:r>
    </w:p>
    <w:p w:rsidR="00E13881" w:rsidRPr="005F645D" w:rsidRDefault="00E13881" w:rsidP="005F645D">
      <w:pPr>
        <w:spacing w:line="240" w:lineRule="auto"/>
        <w:ind w:firstLine="567"/>
        <w:rPr>
          <w:bCs/>
          <w:iCs/>
          <w:sz w:val="24"/>
          <w:u w:val="single"/>
          <w:lang w:val="uk-UA"/>
        </w:rPr>
      </w:pPr>
      <w:r w:rsidRPr="005F645D">
        <w:rPr>
          <w:b/>
          <w:bCs/>
          <w:iCs/>
          <w:sz w:val="24"/>
          <w:u w:val="single"/>
          <w:lang w:val="uk-UA"/>
        </w:rPr>
        <w:t>Слухали</w:t>
      </w:r>
      <w:r w:rsidRPr="005F645D">
        <w:rPr>
          <w:bCs/>
          <w:iCs/>
          <w:sz w:val="24"/>
          <w:u w:val="single"/>
          <w:lang w:val="uk-UA"/>
        </w:rPr>
        <w:t xml:space="preserve">: </w:t>
      </w:r>
    </w:p>
    <w:p w:rsidR="00E13881" w:rsidRPr="005F645D" w:rsidRDefault="00E13881" w:rsidP="005F645D">
      <w:pPr>
        <w:spacing w:line="240" w:lineRule="auto"/>
        <w:ind w:firstLine="567"/>
        <w:rPr>
          <w:sz w:val="24"/>
          <w:lang w:val="uk-UA"/>
        </w:rPr>
      </w:pPr>
      <w:r w:rsidRPr="005F645D">
        <w:rPr>
          <w:sz w:val="24"/>
          <w:lang w:val="uk-UA"/>
        </w:rPr>
        <w:t xml:space="preserve">Завідувача кафедрою фізики та математики </w:t>
      </w:r>
      <w:proofErr w:type="spellStart"/>
      <w:r w:rsidRPr="005F645D">
        <w:rPr>
          <w:sz w:val="24"/>
          <w:lang w:val="uk-UA"/>
        </w:rPr>
        <w:t>Дінжоса</w:t>
      </w:r>
      <w:proofErr w:type="spellEnd"/>
      <w:r w:rsidRPr="005F645D">
        <w:rPr>
          <w:sz w:val="24"/>
          <w:lang w:val="uk-UA"/>
        </w:rPr>
        <w:t xml:space="preserve"> Р.В. щодо рекомендації до видання посібника для змішаної форми навчання з грифом Вченої ради Миколаївського національного університету імені В. О. Сухомлинського «Сучасні проблеми фізики» автора В.В. </w:t>
      </w:r>
      <w:proofErr w:type="spellStart"/>
      <w:r w:rsidRPr="005F645D">
        <w:rPr>
          <w:sz w:val="24"/>
          <w:lang w:val="uk-UA"/>
        </w:rPr>
        <w:t>Поживатенка</w:t>
      </w:r>
      <w:proofErr w:type="spellEnd"/>
      <w:r w:rsidRPr="005F645D">
        <w:rPr>
          <w:sz w:val="24"/>
          <w:lang w:val="uk-UA"/>
        </w:rPr>
        <w:t>.</w:t>
      </w:r>
    </w:p>
    <w:p w:rsidR="00E13881" w:rsidRPr="005F645D" w:rsidRDefault="00E13881" w:rsidP="005F645D">
      <w:pPr>
        <w:spacing w:line="240" w:lineRule="auto"/>
        <w:ind w:firstLine="567"/>
        <w:rPr>
          <w:sz w:val="24"/>
          <w:lang w:val="uk-UA"/>
        </w:rPr>
      </w:pPr>
      <w:r w:rsidRPr="005F645D">
        <w:rPr>
          <w:sz w:val="24"/>
          <w:lang w:val="uk-UA"/>
        </w:rPr>
        <w:t xml:space="preserve">Для вивчення широкого кола питань сучасної фізики важливого значення набуває ознайомлення студентів із проблемами, які ще мало висвітлені в навчальній літературі, в яких разом з добре відомими підходами окремої галузі фізики використовуються і більш сучасні методи обчислення тих чи інших фізичних величин.  </w:t>
      </w:r>
    </w:p>
    <w:p w:rsidR="00E13881" w:rsidRPr="005F645D" w:rsidRDefault="00E13881" w:rsidP="005F645D">
      <w:pPr>
        <w:spacing w:line="240" w:lineRule="auto"/>
        <w:ind w:firstLine="567"/>
        <w:rPr>
          <w:sz w:val="24"/>
          <w:lang w:val="uk-UA"/>
        </w:rPr>
      </w:pPr>
      <w:r w:rsidRPr="005F645D">
        <w:rPr>
          <w:sz w:val="24"/>
          <w:lang w:val="uk-UA"/>
        </w:rPr>
        <w:t>В даному посібнику представлено сучасні підходи до вирішення задач квантової теорії твердого тіла. Посібник можна використовувати як для вивчення конкретно обраної галузі, а саме фізики твердого тіла, так і для розгляду загальних сучасних підходів до фізичних проблем, використання математичного апарату та розвитку обчислювальних методів в фізиці взагалі. Для досягнення цілей, зазначених вище, в кожному розділі посібника коротко наведені основні теоретичні відомості з різних обчислювальних підходів до вирішення проблем структурних, електронних, оптичних і термодинамічних властивостей кристалічних твердих тіл.</w:t>
      </w:r>
    </w:p>
    <w:p w:rsidR="00E13881" w:rsidRPr="007976BB" w:rsidRDefault="00E13881" w:rsidP="005F645D">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bCs/>
          <w:color w:val="000000"/>
          <w:sz w:val="24"/>
          <w:szCs w:val="24"/>
          <w:lang w:val="uk-UA" w:eastAsia="uk-UA"/>
        </w:rPr>
        <w:t>Ухвалили:</w:t>
      </w:r>
    </w:p>
    <w:p w:rsidR="00E13881" w:rsidRPr="005F645D" w:rsidRDefault="00E13881" w:rsidP="005F645D">
      <w:pPr>
        <w:spacing w:line="240" w:lineRule="auto"/>
        <w:ind w:firstLine="567"/>
        <w:rPr>
          <w:sz w:val="24"/>
          <w:lang w:val="uk-UA"/>
        </w:rPr>
      </w:pPr>
      <w:r w:rsidRPr="005F645D">
        <w:rPr>
          <w:sz w:val="24"/>
          <w:lang w:val="uk-UA"/>
        </w:rPr>
        <w:t>1. Рекомендувати до видання</w:t>
      </w:r>
      <w:r w:rsidRPr="005F645D">
        <w:rPr>
          <w:sz w:val="24"/>
        </w:rPr>
        <w:t xml:space="preserve"> </w:t>
      </w:r>
      <w:r w:rsidRPr="005F645D">
        <w:rPr>
          <w:sz w:val="24"/>
          <w:shd w:val="clear" w:color="auto" w:fill="FFFFFF"/>
          <w:lang w:val="uk-UA"/>
        </w:rPr>
        <w:t>п</w:t>
      </w:r>
      <w:r w:rsidRPr="005F645D">
        <w:rPr>
          <w:rStyle w:val="2028"/>
          <w:color w:val="000000"/>
          <w:sz w:val="24"/>
          <w:lang w:val="uk-UA"/>
        </w:rPr>
        <w:t xml:space="preserve">осібник для змішаної форми навчання </w:t>
      </w:r>
      <w:r w:rsidRPr="005F645D">
        <w:rPr>
          <w:sz w:val="24"/>
          <w:lang w:val="uk-UA"/>
        </w:rPr>
        <w:t xml:space="preserve">«Сучасні проблеми фізики» автора В.В. </w:t>
      </w:r>
      <w:proofErr w:type="spellStart"/>
      <w:r w:rsidRPr="005F645D">
        <w:rPr>
          <w:sz w:val="24"/>
          <w:lang w:val="uk-UA"/>
        </w:rPr>
        <w:t>Поживатенка</w:t>
      </w:r>
      <w:proofErr w:type="spellEnd"/>
      <w:r w:rsidRPr="005F645D">
        <w:rPr>
          <w:sz w:val="24"/>
          <w:lang w:val="uk-UA"/>
        </w:rPr>
        <w:t xml:space="preserve"> з грифом «Рекомендовано Вченою радою Миколаївського національного університету імені В. О. Сухомлинського».</w:t>
      </w:r>
    </w:p>
    <w:p w:rsidR="00E13881" w:rsidRPr="005F645D" w:rsidRDefault="00E13881" w:rsidP="005F645D">
      <w:pPr>
        <w:spacing w:line="240" w:lineRule="auto"/>
        <w:ind w:firstLine="567"/>
        <w:rPr>
          <w:sz w:val="24"/>
          <w:lang w:val="uk-UA"/>
        </w:rPr>
      </w:pPr>
      <w:r w:rsidRPr="005F645D">
        <w:rPr>
          <w:sz w:val="24"/>
          <w:lang w:val="uk-UA"/>
        </w:rPr>
        <w:t>2. Надати рукопис посібника на розгляд методичної ради МНУ імені В. О. Сухомлинського для рекомендації до друку.</w:t>
      </w:r>
    </w:p>
    <w:p w:rsidR="007976BB" w:rsidRPr="008D5865" w:rsidRDefault="007976BB" w:rsidP="007976BB">
      <w:pPr>
        <w:spacing w:line="240" w:lineRule="auto"/>
        <w:ind w:firstLine="567"/>
        <w:rPr>
          <w:b/>
          <w:bCs/>
          <w:iCs/>
          <w:sz w:val="24"/>
          <w:lang w:val="uk-UA"/>
        </w:rPr>
      </w:pPr>
      <w:r w:rsidRPr="008D5865">
        <w:rPr>
          <w:b/>
          <w:bCs/>
          <w:iCs/>
          <w:sz w:val="24"/>
          <w:u w:val="single"/>
          <w:lang w:val="uk-UA"/>
        </w:rPr>
        <w:t>Слухали</w:t>
      </w:r>
      <w:r w:rsidRPr="008D5865">
        <w:rPr>
          <w:b/>
          <w:bCs/>
          <w:iCs/>
          <w:sz w:val="24"/>
          <w:lang w:val="uk-UA"/>
        </w:rPr>
        <w:t xml:space="preserve">: </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Завідувача кафедри </w:t>
      </w:r>
      <w:r w:rsidRPr="008D5865">
        <w:rPr>
          <w:color w:val="000000"/>
          <w:sz w:val="24"/>
          <w:lang w:val="uk-UA"/>
        </w:rPr>
        <w:t xml:space="preserve">хімії </w:t>
      </w:r>
      <w:r w:rsidRPr="008D5865">
        <w:rPr>
          <w:sz w:val="24"/>
          <w:lang w:val="uk-UA"/>
        </w:rPr>
        <w:t xml:space="preserve">д. хім. н., </w:t>
      </w:r>
      <w:proofErr w:type="spellStart"/>
      <w:r w:rsidRPr="008D5865">
        <w:rPr>
          <w:sz w:val="24"/>
          <w:lang w:val="uk-UA"/>
        </w:rPr>
        <w:t>проф. Єзіко</w:t>
      </w:r>
      <w:proofErr w:type="spellEnd"/>
      <w:r w:rsidRPr="008D5865">
        <w:rPr>
          <w:sz w:val="24"/>
          <w:lang w:val="uk-UA"/>
        </w:rPr>
        <w:t xml:space="preserve">в В. І., щодо рекомендації до видання з грифом Вченої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методичних рекомендацій «ОСНОВИ  ОРГАНІЧНОЇ ХІМІЇ Частина І. Вуглеводні» автора Ющишиної Г.М.</w:t>
      </w:r>
    </w:p>
    <w:p w:rsidR="007976BB" w:rsidRPr="008D5865" w:rsidRDefault="007976BB" w:rsidP="007976BB">
      <w:pPr>
        <w:widowControl w:val="0"/>
        <w:autoSpaceDE w:val="0"/>
        <w:autoSpaceDN w:val="0"/>
        <w:spacing w:line="240" w:lineRule="auto"/>
        <w:ind w:firstLine="567"/>
        <w:rPr>
          <w:sz w:val="24"/>
          <w:lang w:val="uk-UA"/>
        </w:rPr>
      </w:pPr>
      <w:r w:rsidRPr="008D5865">
        <w:rPr>
          <w:bCs/>
          <w:sz w:val="24"/>
          <w:lang w:val="uk-UA"/>
        </w:rPr>
        <w:t>М</w:t>
      </w:r>
      <w:r w:rsidRPr="008D5865">
        <w:rPr>
          <w:sz w:val="24"/>
          <w:lang w:val="uk-UA"/>
        </w:rPr>
        <w:t xml:space="preserve">етодичні рекомендації розроблені щодо виконання самостійної роботи з дисципліни «Хімія органічна» для студентів спеціальності 014.06 середня освіта. </w:t>
      </w:r>
      <w:r w:rsidRPr="008D5865">
        <w:rPr>
          <w:bCs/>
          <w:sz w:val="24"/>
          <w:lang w:val="uk-UA"/>
        </w:rPr>
        <w:t xml:space="preserve">Автор пропонує свій власний погляд на самостійне засвоєння матеріла, а саме під час повторення стислого змісту лекційного матеріалу з наступним розв’язанням завдань і вправ стосовно властивостей та хімічних перетворень органічних </w:t>
      </w:r>
      <w:r w:rsidRPr="008D5865">
        <w:rPr>
          <w:bCs/>
          <w:sz w:val="24"/>
          <w:lang w:val="uk-UA"/>
        </w:rPr>
        <w:lastRenderedPageBreak/>
        <w:t>речовин з розділу «Вуглеводи».</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Методичні вказівки складено у відповідності до освітньо-професійної програми та навчального плану підготовки бакалаврів 014.06 Середня освіта. Хімія, матеріал викладений на сучасному науковому рівні.</w:t>
      </w:r>
    </w:p>
    <w:p w:rsidR="007976BB" w:rsidRPr="007976BB" w:rsidRDefault="007976BB" w:rsidP="007976BB">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color w:val="000000"/>
          <w:sz w:val="24"/>
          <w:szCs w:val="24"/>
          <w:lang w:val="uk-UA"/>
        </w:rPr>
        <w:t>Ухвалили:</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1. Рекомендувати до видання методичні рекомендації «ОСНОВИ  ОРГАНІЧНОЇ ХІМІЇ Частина І. Вуглеводні» автора Ющишиної Г.М.</w:t>
      </w:r>
      <w:r w:rsidRPr="008D5865">
        <w:rPr>
          <w:color w:val="000000"/>
          <w:sz w:val="24"/>
          <w:lang w:val="uk-UA"/>
        </w:rPr>
        <w:t xml:space="preserve"> </w:t>
      </w:r>
      <w:r w:rsidRPr="008D5865">
        <w:rPr>
          <w:sz w:val="24"/>
          <w:lang w:val="uk-UA"/>
        </w:rPr>
        <w:t>з грифом «Рекомендовано вченою радою Миколаївського національного університету імені В. О. Сухомлинського».</w:t>
      </w:r>
    </w:p>
    <w:p w:rsidR="007976BB" w:rsidRPr="008D5865" w:rsidRDefault="007976BB" w:rsidP="007976BB">
      <w:pPr>
        <w:spacing w:line="240" w:lineRule="auto"/>
        <w:ind w:firstLine="567"/>
        <w:rPr>
          <w:sz w:val="24"/>
          <w:lang w:val="uk-UA"/>
        </w:rPr>
      </w:pPr>
      <w:r w:rsidRPr="008D5865">
        <w:rPr>
          <w:sz w:val="24"/>
          <w:lang w:val="uk-UA"/>
        </w:rPr>
        <w:t xml:space="preserve">2. Надати рукопис методичних рекомендацій на розгляд навчально-методичної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для рекомендації до друку.</w:t>
      </w:r>
    </w:p>
    <w:p w:rsidR="007976BB" w:rsidRPr="008D5865" w:rsidRDefault="007976BB" w:rsidP="007976BB">
      <w:pPr>
        <w:spacing w:line="240" w:lineRule="auto"/>
        <w:ind w:firstLine="567"/>
        <w:rPr>
          <w:b/>
          <w:bCs/>
          <w:iCs/>
          <w:sz w:val="24"/>
          <w:lang w:val="uk-UA"/>
        </w:rPr>
      </w:pPr>
      <w:r w:rsidRPr="008D5865">
        <w:rPr>
          <w:b/>
          <w:bCs/>
          <w:iCs/>
          <w:sz w:val="24"/>
          <w:u w:val="single"/>
          <w:lang w:val="uk-UA"/>
        </w:rPr>
        <w:t>Слухали</w:t>
      </w:r>
      <w:r w:rsidRPr="008D5865">
        <w:rPr>
          <w:b/>
          <w:bCs/>
          <w:iCs/>
          <w:sz w:val="24"/>
          <w:lang w:val="uk-UA"/>
        </w:rPr>
        <w:t xml:space="preserve">: </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Завідувача кафедри </w:t>
      </w:r>
      <w:r w:rsidRPr="008D5865">
        <w:rPr>
          <w:color w:val="000000"/>
          <w:sz w:val="24"/>
          <w:lang w:val="uk-UA"/>
        </w:rPr>
        <w:t xml:space="preserve">хімії </w:t>
      </w:r>
      <w:r w:rsidRPr="008D5865">
        <w:rPr>
          <w:sz w:val="24"/>
          <w:lang w:val="uk-UA"/>
        </w:rPr>
        <w:t xml:space="preserve">д. хім. н., </w:t>
      </w:r>
      <w:proofErr w:type="spellStart"/>
      <w:r w:rsidRPr="008D5865">
        <w:rPr>
          <w:sz w:val="24"/>
          <w:lang w:val="uk-UA"/>
        </w:rPr>
        <w:t>проф. Єзіко</w:t>
      </w:r>
      <w:proofErr w:type="spellEnd"/>
      <w:r w:rsidRPr="008D5865">
        <w:rPr>
          <w:sz w:val="24"/>
          <w:lang w:val="uk-UA"/>
        </w:rPr>
        <w:t xml:space="preserve">в В. І., щодо рекомендації до видання з грифом Вченої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 xml:space="preserve">ого методичних рекомендацій «ОСНОВИ ОРГАНІЧНОЇ ХІМІЇ Частина ІІ. </w:t>
      </w:r>
      <w:proofErr w:type="spellStart"/>
      <w:r w:rsidRPr="008D5865">
        <w:rPr>
          <w:sz w:val="24"/>
          <w:lang w:val="uk-UA"/>
        </w:rPr>
        <w:t>Оксиген-</w:t>
      </w:r>
      <w:proofErr w:type="spellEnd"/>
      <w:r w:rsidRPr="008D5865">
        <w:rPr>
          <w:sz w:val="24"/>
          <w:lang w:val="uk-UA"/>
        </w:rPr>
        <w:t xml:space="preserve"> та </w:t>
      </w:r>
      <w:proofErr w:type="spellStart"/>
      <w:r w:rsidRPr="008D5865">
        <w:rPr>
          <w:sz w:val="24"/>
          <w:lang w:val="uk-UA"/>
        </w:rPr>
        <w:t>нітрогенвмісні</w:t>
      </w:r>
      <w:proofErr w:type="spellEnd"/>
      <w:r w:rsidRPr="008D5865">
        <w:rPr>
          <w:sz w:val="24"/>
          <w:lang w:val="uk-UA"/>
        </w:rPr>
        <w:t xml:space="preserve"> сполуки» автора Ющишиної Г.М.</w:t>
      </w:r>
    </w:p>
    <w:p w:rsidR="007976BB" w:rsidRPr="008D5865" w:rsidRDefault="007976BB" w:rsidP="007976BB">
      <w:pPr>
        <w:widowControl w:val="0"/>
        <w:autoSpaceDE w:val="0"/>
        <w:autoSpaceDN w:val="0"/>
        <w:spacing w:line="240" w:lineRule="auto"/>
        <w:ind w:firstLine="567"/>
        <w:rPr>
          <w:sz w:val="24"/>
          <w:lang w:val="uk-UA"/>
        </w:rPr>
      </w:pPr>
      <w:r w:rsidRPr="008D5865">
        <w:rPr>
          <w:bCs/>
          <w:sz w:val="24"/>
          <w:lang w:val="uk-UA"/>
        </w:rPr>
        <w:t>М</w:t>
      </w:r>
      <w:r w:rsidRPr="008D5865">
        <w:rPr>
          <w:sz w:val="24"/>
          <w:lang w:val="uk-UA"/>
        </w:rPr>
        <w:t>етодичні рекомендації розроблені щодо виконання самостійної роботи з дисципліни «Хімія органічна» для студентів спеціальності 014.06 середня освіта, вони допоможуть студентам у засвоєнні теоретичного і практичного матеріалу з розділу «</w:t>
      </w:r>
      <w:proofErr w:type="spellStart"/>
      <w:r w:rsidRPr="008D5865">
        <w:rPr>
          <w:sz w:val="24"/>
          <w:lang w:val="uk-UA"/>
        </w:rPr>
        <w:t>Оксиген-</w:t>
      </w:r>
      <w:proofErr w:type="spellEnd"/>
      <w:r w:rsidRPr="008D5865">
        <w:rPr>
          <w:sz w:val="24"/>
          <w:lang w:val="uk-UA"/>
        </w:rPr>
        <w:t xml:space="preserve"> та </w:t>
      </w:r>
      <w:proofErr w:type="spellStart"/>
      <w:r w:rsidRPr="008D5865">
        <w:rPr>
          <w:sz w:val="24"/>
          <w:lang w:val="uk-UA"/>
        </w:rPr>
        <w:t>нітрогенвмісні</w:t>
      </w:r>
      <w:proofErr w:type="spellEnd"/>
      <w:r w:rsidRPr="008D5865">
        <w:rPr>
          <w:sz w:val="24"/>
          <w:lang w:val="uk-UA"/>
        </w:rPr>
        <w:t xml:space="preserve"> сполуки» Методичні вказівки складено у відповідності до освітньо-професійної програми та навчального плану підготовки бакалаврів 014.06 Середня освіта. Хімія, матеріал викладений на сучасному науковому рівні.</w:t>
      </w:r>
    </w:p>
    <w:p w:rsidR="007976BB" w:rsidRPr="007976BB" w:rsidRDefault="007976BB" w:rsidP="007976BB">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color w:val="000000"/>
          <w:sz w:val="24"/>
          <w:szCs w:val="24"/>
          <w:lang w:val="uk-UA"/>
        </w:rPr>
        <w:t>Ухвалили:</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1. Рекомендувати до видання методичні рекомендації «ОСНОВИ  ОРГАНІЧНОЇ ХІМІЇ Частина ІІ. </w:t>
      </w:r>
      <w:proofErr w:type="spellStart"/>
      <w:r w:rsidRPr="008D5865">
        <w:rPr>
          <w:sz w:val="24"/>
          <w:lang w:val="uk-UA"/>
        </w:rPr>
        <w:t>Оксиген-</w:t>
      </w:r>
      <w:proofErr w:type="spellEnd"/>
      <w:r w:rsidRPr="008D5865">
        <w:rPr>
          <w:sz w:val="24"/>
          <w:lang w:val="uk-UA"/>
        </w:rPr>
        <w:t xml:space="preserve"> та </w:t>
      </w:r>
      <w:proofErr w:type="spellStart"/>
      <w:r w:rsidRPr="008D5865">
        <w:rPr>
          <w:sz w:val="24"/>
          <w:lang w:val="uk-UA"/>
        </w:rPr>
        <w:t>нітрогенвмісні</w:t>
      </w:r>
      <w:proofErr w:type="spellEnd"/>
      <w:r w:rsidRPr="008D5865">
        <w:rPr>
          <w:sz w:val="24"/>
          <w:lang w:val="uk-UA"/>
        </w:rPr>
        <w:t xml:space="preserve"> сполуки»  автора Ющишиної Г.М.</w:t>
      </w:r>
      <w:r w:rsidRPr="008D5865">
        <w:rPr>
          <w:color w:val="000000"/>
          <w:sz w:val="24"/>
          <w:lang w:val="uk-UA"/>
        </w:rPr>
        <w:t xml:space="preserve"> </w:t>
      </w:r>
      <w:r w:rsidRPr="008D5865">
        <w:rPr>
          <w:sz w:val="24"/>
          <w:lang w:val="uk-UA"/>
        </w:rPr>
        <w:t>з грифом «Рекомендовано вченою радою Миколаївського національного університету імені В. О. Сухомлинського».</w:t>
      </w:r>
    </w:p>
    <w:p w:rsidR="007976BB" w:rsidRPr="008D5865" w:rsidRDefault="007976BB" w:rsidP="007976BB">
      <w:pPr>
        <w:spacing w:line="240" w:lineRule="auto"/>
        <w:ind w:firstLine="567"/>
        <w:rPr>
          <w:sz w:val="24"/>
          <w:lang w:val="uk-UA"/>
        </w:rPr>
      </w:pPr>
      <w:r w:rsidRPr="008D5865">
        <w:rPr>
          <w:sz w:val="24"/>
          <w:lang w:val="uk-UA"/>
        </w:rPr>
        <w:t xml:space="preserve">2. Надати рукопис методичних рекомендацій на розгляд навчально-методичної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для рекомендації до друку.</w:t>
      </w:r>
    </w:p>
    <w:p w:rsidR="007976BB" w:rsidRPr="008D5865" w:rsidRDefault="007976BB" w:rsidP="007976BB">
      <w:pPr>
        <w:spacing w:line="240" w:lineRule="auto"/>
        <w:ind w:firstLine="567"/>
        <w:rPr>
          <w:b/>
          <w:bCs/>
          <w:iCs/>
          <w:sz w:val="24"/>
          <w:lang w:val="uk-UA"/>
        </w:rPr>
      </w:pPr>
      <w:r w:rsidRPr="008D5865">
        <w:rPr>
          <w:b/>
          <w:bCs/>
          <w:iCs/>
          <w:sz w:val="24"/>
          <w:u w:val="single"/>
          <w:lang w:val="uk-UA"/>
        </w:rPr>
        <w:t>Слухали</w:t>
      </w:r>
      <w:r w:rsidRPr="008D5865">
        <w:rPr>
          <w:b/>
          <w:bCs/>
          <w:iCs/>
          <w:sz w:val="24"/>
          <w:lang w:val="uk-UA"/>
        </w:rPr>
        <w:t xml:space="preserve">: </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Завідувача кафедри </w:t>
      </w:r>
      <w:r w:rsidRPr="008D5865">
        <w:rPr>
          <w:color w:val="000000"/>
          <w:sz w:val="24"/>
          <w:lang w:val="uk-UA"/>
        </w:rPr>
        <w:t xml:space="preserve">хімії </w:t>
      </w:r>
      <w:r w:rsidRPr="008D5865">
        <w:rPr>
          <w:sz w:val="24"/>
          <w:lang w:val="uk-UA"/>
        </w:rPr>
        <w:t xml:space="preserve">д. хім. н., </w:t>
      </w:r>
      <w:proofErr w:type="spellStart"/>
      <w:r w:rsidRPr="008D5865">
        <w:rPr>
          <w:sz w:val="24"/>
          <w:lang w:val="uk-UA"/>
        </w:rPr>
        <w:t>проф. Єзіко</w:t>
      </w:r>
      <w:proofErr w:type="spellEnd"/>
      <w:r w:rsidRPr="008D5865">
        <w:rPr>
          <w:sz w:val="24"/>
          <w:lang w:val="uk-UA"/>
        </w:rPr>
        <w:t xml:space="preserve">в В. І., щодо рекомендації до видання з грифом Вченої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лабораторного практикуму «Радіобіологія» автора Кучер О.О.</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Автор розробив лабораторний практикум «Радіобіологія» для змішаної (дистанційної) форми навчання з дисципліни «Радіобіологія» для студентів спеціальності 014.06 Середня освіта. Хімія», який  допоможе студентам у засвоєнні теоретичного і практичного матеріалу.</w:t>
      </w:r>
    </w:p>
    <w:p w:rsidR="007976BB" w:rsidRPr="008D5865" w:rsidRDefault="007976BB" w:rsidP="007976BB">
      <w:pPr>
        <w:widowControl w:val="0"/>
        <w:autoSpaceDE w:val="0"/>
        <w:autoSpaceDN w:val="0"/>
        <w:spacing w:line="240" w:lineRule="auto"/>
        <w:ind w:firstLine="567"/>
        <w:rPr>
          <w:sz w:val="24"/>
          <w:lang w:val="uk-UA"/>
        </w:rPr>
      </w:pPr>
      <w:r w:rsidRPr="008D5865">
        <w:rPr>
          <w:bCs/>
          <w:sz w:val="24"/>
          <w:lang w:val="uk-UA"/>
        </w:rPr>
        <w:t>Лабораторний практикум складено у відповідності до</w:t>
      </w:r>
      <w:r w:rsidRPr="008D5865">
        <w:rPr>
          <w:sz w:val="24"/>
          <w:lang w:val="uk-UA"/>
        </w:rPr>
        <w:t xml:space="preserve"> </w:t>
      </w:r>
      <w:r w:rsidRPr="008D5865">
        <w:rPr>
          <w:bCs/>
          <w:sz w:val="24"/>
          <w:lang w:val="uk-UA"/>
        </w:rPr>
        <w:t>освітньо-професійної програми та навчального плану підготовки бакалаврів спеціальностей 014.06 Середня освіта. Хімія (Освітня програма: Хімія. Біологія).</w:t>
      </w:r>
    </w:p>
    <w:p w:rsidR="007976BB" w:rsidRPr="007976BB" w:rsidRDefault="007976BB" w:rsidP="007976BB">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color w:val="000000"/>
          <w:sz w:val="24"/>
          <w:szCs w:val="24"/>
          <w:lang w:val="uk-UA"/>
        </w:rPr>
        <w:t>Ухвалили:</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1. Рекомендувати до видання лабораторний практикум «Радіобіологія» автора Кучер О.О. </w:t>
      </w:r>
      <w:r w:rsidRPr="008D5865">
        <w:rPr>
          <w:color w:val="000000"/>
          <w:sz w:val="24"/>
          <w:lang w:val="uk-UA"/>
        </w:rPr>
        <w:t xml:space="preserve"> </w:t>
      </w:r>
      <w:r w:rsidRPr="008D5865">
        <w:rPr>
          <w:sz w:val="24"/>
          <w:lang w:val="uk-UA"/>
        </w:rPr>
        <w:t>з грифом «Рекомендовано вченою радою Миколаївського національного університету імені В. О. Сухомлинського».</w:t>
      </w:r>
    </w:p>
    <w:p w:rsidR="007976BB" w:rsidRPr="008D5865" w:rsidRDefault="007976BB" w:rsidP="007976BB">
      <w:pPr>
        <w:spacing w:line="240" w:lineRule="auto"/>
        <w:ind w:firstLine="567"/>
        <w:rPr>
          <w:sz w:val="24"/>
          <w:lang w:val="uk-UA"/>
        </w:rPr>
      </w:pPr>
      <w:r w:rsidRPr="008D5865">
        <w:rPr>
          <w:sz w:val="24"/>
          <w:lang w:val="uk-UA"/>
        </w:rPr>
        <w:t xml:space="preserve">2. Надати рукопис лабораторного практикуму на розгляд навчально-методичної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для рекомендації до друку.</w:t>
      </w:r>
    </w:p>
    <w:p w:rsidR="007976BB" w:rsidRPr="008D5865" w:rsidRDefault="007976BB" w:rsidP="007976BB">
      <w:pPr>
        <w:spacing w:line="240" w:lineRule="auto"/>
        <w:ind w:firstLine="567"/>
        <w:rPr>
          <w:b/>
          <w:bCs/>
          <w:iCs/>
          <w:sz w:val="24"/>
          <w:lang w:val="uk-UA"/>
        </w:rPr>
      </w:pPr>
      <w:r w:rsidRPr="008D5865">
        <w:rPr>
          <w:b/>
          <w:bCs/>
          <w:iCs/>
          <w:sz w:val="24"/>
          <w:u w:val="single"/>
          <w:lang w:val="uk-UA"/>
        </w:rPr>
        <w:t>Слухали</w:t>
      </w:r>
      <w:r w:rsidRPr="008D5865">
        <w:rPr>
          <w:b/>
          <w:bCs/>
          <w:iCs/>
          <w:sz w:val="24"/>
          <w:lang w:val="uk-UA"/>
        </w:rPr>
        <w:t xml:space="preserve">: </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Завідувача кафедри </w:t>
      </w:r>
      <w:r w:rsidRPr="008D5865">
        <w:rPr>
          <w:color w:val="000000"/>
          <w:sz w:val="24"/>
          <w:lang w:val="uk-UA"/>
        </w:rPr>
        <w:t>фізики та математики</w:t>
      </w:r>
      <w:r w:rsidRPr="008D5865">
        <w:rPr>
          <w:sz w:val="24"/>
          <w:lang w:val="uk-UA"/>
        </w:rPr>
        <w:t xml:space="preserve">, </w:t>
      </w:r>
      <w:proofErr w:type="spellStart"/>
      <w:r w:rsidRPr="008D5865">
        <w:rPr>
          <w:color w:val="000000"/>
          <w:sz w:val="24"/>
          <w:lang w:val="uk-UA"/>
        </w:rPr>
        <w:t>д.т.н</w:t>
      </w:r>
      <w:proofErr w:type="spellEnd"/>
      <w:r w:rsidRPr="008D5865">
        <w:rPr>
          <w:color w:val="000000"/>
          <w:sz w:val="24"/>
          <w:lang w:val="uk-UA"/>
        </w:rPr>
        <w:t xml:space="preserve">., </w:t>
      </w:r>
      <w:proofErr w:type="spellStart"/>
      <w:r w:rsidRPr="008D5865">
        <w:rPr>
          <w:color w:val="000000"/>
          <w:sz w:val="24"/>
          <w:lang w:val="uk-UA"/>
        </w:rPr>
        <w:t>проф. Дінжос</w:t>
      </w:r>
      <w:proofErr w:type="spellEnd"/>
      <w:r w:rsidRPr="008D5865">
        <w:rPr>
          <w:color w:val="000000"/>
          <w:sz w:val="24"/>
          <w:lang w:val="uk-UA"/>
        </w:rPr>
        <w:t>а Р. В.</w:t>
      </w:r>
      <w:r w:rsidRPr="008D5865">
        <w:rPr>
          <w:sz w:val="24"/>
          <w:lang w:val="uk-UA"/>
        </w:rPr>
        <w:t xml:space="preserve">, щодо рекомендації до видання з грифом Вченої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 xml:space="preserve">ого посібника для самостійної та дистанційної роботи студентів закладів вищої освіти «Комбінаторика: практикум з розв’язання задач» авторів </w:t>
      </w:r>
      <w:proofErr w:type="spellStart"/>
      <w:r w:rsidRPr="008D5865">
        <w:rPr>
          <w:sz w:val="24"/>
          <w:lang w:val="uk-UA"/>
        </w:rPr>
        <w:t>Дарм</w:t>
      </w:r>
      <w:proofErr w:type="spellEnd"/>
      <w:r w:rsidRPr="008D5865">
        <w:rPr>
          <w:sz w:val="24"/>
          <w:lang w:val="uk-UA"/>
        </w:rPr>
        <w:t xml:space="preserve">осюк В. М., </w:t>
      </w:r>
      <w:proofErr w:type="spellStart"/>
      <w:r w:rsidRPr="008D5865">
        <w:rPr>
          <w:sz w:val="24"/>
          <w:lang w:val="uk-UA"/>
        </w:rPr>
        <w:t>Парх</w:t>
      </w:r>
      <w:proofErr w:type="spellEnd"/>
      <w:r w:rsidRPr="008D5865">
        <w:rPr>
          <w:sz w:val="24"/>
          <w:lang w:val="uk-UA"/>
        </w:rPr>
        <w:t xml:space="preserve">оменко О. Ю., </w:t>
      </w:r>
      <w:proofErr w:type="spellStart"/>
      <w:r w:rsidRPr="008D5865">
        <w:rPr>
          <w:sz w:val="24"/>
          <w:lang w:val="uk-UA"/>
        </w:rPr>
        <w:t>Васи</w:t>
      </w:r>
      <w:proofErr w:type="spellEnd"/>
      <w:r w:rsidRPr="008D5865">
        <w:rPr>
          <w:sz w:val="24"/>
          <w:lang w:val="uk-UA"/>
        </w:rPr>
        <w:t>льєва Л. Я.</w:t>
      </w:r>
    </w:p>
    <w:p w:rsidR="007976BB" w:rsidRPr="008D5865" w:rsidRDefault="007976BB" w:rsidP="007976BB">
      <w:pPr>
        <w:spacing w:line="240" w:lineRule="auto"/>
        <w:ind w:firstLine="567"/>
        <w:rPr>
          <w:sz w:val="24"/>
          <w:lang w:val="uk-UA"/>
        </w:rPr>
      </w:pPr>
      <w:r w:rsidRPr="008D5865">
        <w:rPr>
          <w:sz w:val="24"/>
          <w:lang w:val="uk-UA"/>
        </w:rPr>
        <w:t xml:space="preserve">Посібник написано відповідно до діючої програми з курсів «Теорія ймовірностей та математична статистика» та «Дискретна математика» для студентів спеціальностей 014.04 Середня </w:t>
      </w:r>
      <w:r w:rsidRPr="008D5865">
        <w:rPr>
          <w:sz w:val="24"/>
          <w:lang w:val="uk-UA"/>
        </w:rPr>
        <w:lastRenderedPageBreak/>
        <w:t>освіта (Математика), 014.08 Середня освіта (Фізика), 122 Комп'ютерні науки, 072 Фінанси, банківська справа та страхування, 073 Менеджмент освітнього ступеня бакалавр.</w:t>
      </w:r>
    </w:p>
    <w:p w:rsidR="007976BB" w:rsidRPr="008D5865" w:rsidRDefault="007976BB" w:rsidP="007976BB">
      <w:pPr>
        <w:spacing w:line="240" w:lineRule="auto"/>
        <w:ind w:firstLine="567"/>
        <w:rPr>
          <w:color w:val="000000"/>
          <w:sz w:val="24"/>
          <w:lang w:val="uk-UA"/>
        </w:rPr>
      </w:pPr>
      <w:r w:rsidRPr="008D5865">
        <w:rPr>
          <w:color w:val="000000"/>
          <w:sz w:val="24"/>
          <w:lang w:val="uk-UA"/>
        </w:rPr>
        <w:t>Посібник містить розділи «Основні комбінаторні формули», «Біном Ньютона», «Рекурентні співвідношення», основою яких є завдання для самостійної роботи студентів, короткі теоретичні відомості та методичні вказівки до кожного блоку завдань. Також наведено тестові теоретичні та практичні завдання закритої форми, які сприятимуть здійсненню самоконтролю та підготовці до поточного та підсумкового контролю знань.</w:t>
      </w:r>
    </w:p>
    <w:p w:rsidR="007976BB" w:rsidRPr="008D5865" w:rsidRDefault="007976BB" w:rsidP="007976BB">
      <w:pPr>
        <w:spacing w:line="240" w:lineRule="auto"/>
        <w:ind w:firstLine="567"/>
        <w:rPr>
          <w:color w:val="000000"/>
          <w:sz w:val="24"/>
          <w:lang w:val="uk-UA"/>
        </w:rPr>
      </w:pPr>
      <w:r w:rsidRPr="008D5865">
        <w:rPr>
          <w:color w:val="000000"/>
          <w:sz w:val="24"/>
          <w:lang w:val="uk-UA"/>
        </w:rPr>
        <w:t>Матеріал посібника можна використовувати при організації аудиторної та самостійної роботи студентів, в тому числі при дистанційній формі проведення занять.</w:t>
      </w:r>
    </w:p>
    <w:p w:rsidR="007976BB" w:rsidRPr="007976BB" w:rsidRDefault="007976BB" w:rsidP="007976BB">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color w:val="000000"/>
          <w:sz w:val="24"/>
          <w:szCs w:val="24"/>
          <w:lang w:val="uk-UA"/>
        </w:rPr>
        <w:t>Ухвалили:</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1. Рекомендувати до видання посібника для самостійної та дистанційної роботи студентів закладів вищої освіти «Комбінаторика: практикум з розв’язання задач» авторів </w:t>
      </w:r>
      <w:proofErr w:type="spellStart"/>
      <w:r w:rsidRPr="008D5865">
        <w:rPr>
          <w:sz w:val="24"/>
          <w:lang w:val="uk-UA"/>
        </w:rPr>
        <w:t>Дарм</w:t>
      </w:r>
      <w:proofErr w:type="spellEnd"/>
      <w:r w:rsidRPr="008D5865">
        <w:rPr>
          <w:sz w:val="24"/>
          <w:lang w:val="uk-UA"/>
        </w:rPr>
        <w:t xml:space="preserve">осюк В. М., </w:t>
      </w:r>
      <w:proofErr w:type="spellStart"/>
      <w:r w:rsidRPr="008D5865">
        <w:rPr>
          <w:sz w:val="24"/>
          <w:lang w:val="uk-UA"/>
        </w:rPr>
        <w:t>Парх</w:t>
      </w:r>
      <w:proofErr w:type="spellEnd"/>
      <w:r w:rsidRPr="008D5865">
        <w:rPr>
          <w:sz w:val="24"/>
          <w:lang w:val="uk-UA"/>
        </w:rPr>
        <w:t xml:space="preserve">оменко О. Ю., </w:t>
      </w:r>
      <w:proofErr w:type="spellStart"/>
      <w:r w:rsidRPr="008D5865">
        <w:rPr>
          <w:sz w:val="24"/>
          <w:lang w:val="uk-UA"/>
        </w:rPr>
        <w:t>Васи</w:t>
      </w:r>
      <w:proofErr w:type="spellEnd"/>
      <w:r w:rsidRPr="008D5865">
        <w:rPr>
          <w:sz w:val="24"/>
          <w:lang w:val="uk-UA"/>
        </w:rPr>
        <w:t>льєва Л. Я.</w:t>
      </w:r>
      <w:r w:rsidRPr="008D5865">
        <w:rPr>
          <w:color w:val="000000"/>
          <w:sz w:val="24"/>
          <w:lang w:val="uk-UA"/>
        </w:rPr>
        <w:t xml:space="preserve"> </w:t>
      </w:r>
      <w:r w:rsidRPr="008D5865">
        <w:rPr>
          <w:sz w:val="24"/>
          <w:lang w:val="uk-UA"/>
        </w:rPr>
        <w:t>з грифом «Рекомендовано вченою радою Миколаївського національного університету імені В. О. Сухомлинського».</w:t>
      </w:r>
    </w:p>
    <w:p w:rsidR="007976BB" w:rsidRPr="008D5865" w:rsidRDefault="007976BB" w:rsidP="007976BB">
      <w:pPr>
        <w:spacing w:line="240" w:lineRule="auto"/>
        <w:ind w:firstLine="567"/>
        <w:rPr>
          <w:sz w:val="24"/>
          <w:lang w:val="uk-UA"/>
        </w:rPr>
      </w:pPr>
      <w:r w:rsidRPr="008D5865">
        <w:rPr>
          <w:sz w:val="24"/>
          <w:lang w:val="uk-UA"/>
        </w:rPr>
        <w:t xml:space="preserve">2. Надати рукопис посібника на розгляд навчально-методичної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для рекомендації до друку.</w:t>
      </w:r>
    </w:p>
    <w:p w:rsidR="007976BB" w:rsidRPr="008D5865" w:rsidRDefault="007976BB" w:rsidP="007976BB">
      <w:pPr>
        <w:spacing w:line="240" w:lineRule="auto"/>
        <w:ind w:firstLine="567"/>
        <w:rPr>
          <w:b/>
          <w:bCs/>
          <w:iCs/>
          <w:sz w:val="24"/>
          <w:lang w:val="uk-UA"/>
        </w:rPr>
      </w:pPr>
      <w:r w:rsidRPr="008D5865">
        <w:rPr>
          <w:b/>
          <w:bCs/>
          <w:iCs/>
          <w:sz w:val="24"/>
          <w:u w:val="single"/>
          <w:lang w:val="uk-UA"/>
        </w:rPr>
        <w:t>Слухали</w:t>
      </w:r>
      <w:r w:rsidRPr="008D5865">
        <w:rPr>
          <w:b/>
          <w:bCs/>
          <w:iCs/>
          <w:sz w:val="24"/>
          <w:lang w:val="uk-UA"/>
        </w:rPr>
        <w:t xml:space="preserve">: </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Завідувача кафедри </w:t>
      </w:r>
      <w:r w:rsidRPr="008D5865">
        <w:rPr>
          <w:color w:val="000000"/>
          <w:sz w:val="24"/>
          <w:lang w:val="uk-UA"/>
        </w:rPr>
        <w:t>фізики та математики</w:t>
      </w:r>
      <w:r w:rsidRPr="008D5865">
        <w:rPr>
          <w:sz w:val="24"/>
          <w:lang w:val="uk-UA"/>
        </w:rPr>
        <w:t xml:space="preserve">, </w:t>
      </w:r>
      <w:proofErr w:type="spellStart"/>
      <w:r w:rsidRPr="008D5865">
        <w:rPr>
          <w:color w:val="000000"/>
          <w:sz w:val="24"/>
          <w:lang w:val="uk-UA"/>
        </w:rPr>
        <w:t>д.т.н</w:t>
      </w:r>
      <w:proofErr w:type="spellEnd"/>
      <w:r w:rsidRPr="008D5865">
        <w:rPr>
          <w:color w:val="000000"/>
          <w:sz w:val="24"/>
          <w:lang w:val="uk-UA"/>
        </w:rPr>
        <w:t xml:space="preserve">., </w:t>
      </w:r>
      <w:proofErr w:type="spellStart"/>
      <w:r w:rsidRPr="008D5865">
        <w:rPr>
          <w:color w:val="000000"/>
          <w:sz w:val="24"/>
          <w:lang w:val="uk-UA"/>
        </w:rPr>
        <w:t>проф. Дінжос</w:t>
      </w:r>
      <w:proofErr w:type="spellEnd"/>
      <w:r w:rsidRPr="008D5865">
        <w:rPr>
          <w:color w:val="000000"/>
          <w:sz w:val="24"/>
          <w:lang w:val="uk-UA"/>
        </w:rPr>
        <w:t>а Р. В.</w:t>
      </w:r>
      <w:r w:rsidRPr="008D5865">
        <w:rPr>
          <w:sz w:val="24"/>
          <w:lang w:val="uk-UA"/>
        </w:rPr>
        <w:t xml:space="preserve">, щодо рекомендації до видання з грифом Вченої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 xml:space="preserve">ого навчально-методичного посібника </w:t>
      </w:r>
      <w:r w:rsidRPr="008D5865">
        <w:rPr>
          <w:color w:val="000000"/>
          <w:sz w:val="24"/>
          <w:lang w:val="uk-UA"/>
        </w:rPr>
        <w:t>«</w:t>
      </w:r>
      <w:r w:rsidRPr="008D5865">
        <w:rPr>
          <w:sz w:val="24"/>
          <w:lang w:val="uk-UA"/>
        </w:rPr>
        <w:t xml:space="preserve">Методика викладання математики. </w:t>
      </w:r>
      <w:proofErr w:type="spellStart"/>
      <w:r w:rsidRPr="008D5865">
        <w:rPr>
          <w:sz w:val="24"/>
          <w:lang w:val="uk-UA"/>
        </w:rPr>
        <w:t>Показникова</w:t>
      </w:r>
      <w:proofErr w:type="spellEnd"/>
      <w:r w:rsidRPr="008D5865">
        <w:rPr>
          <w:sz w:val="24"/>
          <w:lang w:val="uk-UA"/>
        </w:rPr>
        <w:t>, логарифмічна функції (рівняння та нерівності)</w:t>
      </w:r>
      <w:r w:rsidRPr="008D5865">
        <w:rPr>
          <w:color w:val="000000"/>
          <w:sz w:val="24"/>
          <w:lang w:val="uk-UA"/>
        </w:rPr>
        <w:t>»</w:t>
      </w:r>
      <w:r w:rsidRPr="008D5865">
        <w:rPr>
          <w:sz w:val="24"/>
          <w:lang w:val="uk-UA"/>
        </w:rPr>
        <w:t xml:space="preserve">, авторів </w:t>
      </w:r>
      <w:proofErr w:type="spellStart"/>
      <w:r w:rsidRPr="008D5865">
        <w:rPr>
          <w:color w:val="000000"/>
          <w:sz w:val="24"/>
          <w:lang w:val="uk-UA"/>
        </w:rPr>
        <w:t>Васи</w:t>
      </w:r>
      <w:proofErr w:type="spellEnd"/>
      <w:r w:rsidRPr="008D5865">
        <w:rPr>
          <w:color w:val="000000"/>
          <w:sz w:val="24"/>
          <w:lang w:val="uk-UA"/>
        </w:rPr>
        <w:t xml:space="preserve">льєва Л. Я., </w:t>
      </w:r>
      <w:proofErr w:type="spellStart"/>
      <w:r w:rsidRPr="008D5865">
        <w:rPr>
          <w:color w:val="000000"/>
          <w:sz w:val="24"/>
          <w:lang w:val="uk-UA"/>
        </w:rPr>
        <w:t>Парх</w:t>
      </w:r>
      <w:proofErr w:type="spellEnd"/>
      <w:r w:rsidRPr="008D5865">
        <w:rPr>
          <w:color w:val="000000"/>
          <w:sz w:val="24"/>
          <w:lang w:val="uk-UA"/>
        </w:rPr>
        <w:t xml:space="preserve">оменко О. Ю., </w:t>
      </w:r>
      <w:proofErr w:type="spellStart"/>
      <w:r w:rsidRPr="008D5865">
        <w:rPr>
          <w:color w:val="000000"/>
          <w:sz w:val="24"/>
          <w:lang w:val="uk-UA"/>
        </w:rPr>
        <w:t>Дарм</w:t>
      </w:r>
      <w:proofErr w:type="spellEnd"/>
      <w:r w:rsidRPr="008D5865">
        <w:rPr>
          <w:color w:val="000000"/>
          <w:sz w:val="24"/>
          <w:lang w:val="uk-UA"/>
        </w:rPr>
        <w:t>осюк В. М.</w:t>
      </w:r>
    </w:p>
    <w:p w:rsidR="007976BB" w:rsidRPr="008D5865" w:rsidRDefault="007976BB" w:rsidP="007976BB">
      <w:pPr>
        <w:spacing w:line="240" w:lineRule="auto"/>
        <w:ind w:firstLine="567"/>
        <w:rPr>
          <w:sz w:val="24"/>
          <w:lang w:val="uk-UA"/>
        </w:rPr>
      </w:pPr>
      <w:r w:rsidRPr="008D5865">
        <w:rPr>
          <w:sz w:val="24"/>
          <w:lang w:val="uk-UA"/>
        </w:rPr>
        <w:t>Посібник написано відповідно до діючої програми з курсу «Методика викладання математики. Інноваційні технології навчання математики» для студентів спеціальності 014 Середня освіта 014.04 Середня освіта (Математика) освітнього ступеня магістр. Збірник розбито на 2 розділи. Перший розділ містить теоретичні відомості з даної теми та конкретні приклади, які ілюструють різні методи розв’язання типових задач та описують методику їх розв’язання. В другому розділі пропонуються завдання для самостійної роботи студентів. Наприкінці посібника наведено завдання для контрольованої та самостійної роботи у вигляді тестових завдань і контрольних робіт.</w:t>
      </w:r>
    </w:p>
    <w:p w:rsidR="007976BB" w:rsidRPr="008D5865" w:rsidRDefault="007976BB" w:rsidP="007976BB">
      <w:pPr>
        <w:spacing w:line="240" w:lineRule="auto"/>
        <w:ind w:firstLine="567"/>
        <w:rPr>
          <w:color w:val="000000"/>
          <w:sz w:val="24"/>
          <w:lang w:val="uk-UA"/>
        </w:rPr>
      </w:pPr>
      <w:r w:rsidRPr="008D5865">
        <w:rPr>
          <w:color w:val="000000"/>
          <w:sz w:val="24"/>
          <w:lang w:val="uk-UA"/>
        </w:rPr>
        <w:t>Обрана структура посібника дозволить суттєво активізувати пізнавальну діяльність студента на занятті за темпом і об’ємом роботи, підвищити рівень самостійної роботи студентів за кредитно-трансферною системою навчання та дає можливість використовувати його при застосуванні дистанційних форм проведення занять.</w:t>
      </w:r>
    </w:p>
    <w:p w:rsidR="007976BB" w:rsidRPr="007976BB" w:rsidRDefault="007976BB" w:rsidP="007976BB">
      <w:pPr>
        <w:pStyle w:val="20"/>
        <w:shd w:val="clear" w:color="auto" w:fill="auto"/>
        <w:spacing w:line="240" w:lineRule="auto"/>
        <w:ind w:firstLine="567"/>
        <w:rPr>
          <w:rFonts w:ascii="Times New Roman" w:hAnsi="Times New Roman" w:cs="Times New Roman"/>
          <w:b w:val="0"/>
          <w:sz w:val="24"/>
          <w:szCs w:val="24"/>
          <w:lang w:val="uk-UA"/>
        </w:rPr>
      </w:pPr>
      <w:r w:rsidRPr="007976BB">
        <w:rPr>
          <w:rStyle w:val="2"/>
          <w:rFonts w:ascii="Times New Roman" w:hAnsi="Times New Roman" w:cs="Times New Roman"/>
          <w:b/>
          <w:color w:val="000000"/>
          <w:sz w:val="24"/>
          <w:szCs w:val="24"/>
          <w:lang w:val="uk-UA"/>
        </w:rPr>
        <w:t>Ухвалили:</w:t>
      </w:r>
    </w:p>
    <w:p w:rsidR="007976BB" w:rsidRPr="008D5865" w:rsidRDefault="007976BB" w:rsidP="007976BB">
      <w:pPr>
        <w:widowControl w:val="0"/>
        <w:autoSpaceDE w:val="0"/>
        <w:autoSpaceDN w:val="0"/>
        <w:spacing w:line="240" w:lineRule="auto"/>
        <w:ind w:firstLine="567"/>
        <w:rPr>
          <w:sz w:val="24"/>
          <w:lang w:val="uk-UA"/>
        </w:rPr>
      </w:pPr>
      <w:r w:rsidRPr="008D5865">
        <w:rPr>
          <w:sz w:val="24"/>
          <w:lang w:val="uk-UA"/>
        </w:rPr>
        <w:t xml:space="preserve">1. Рекомендувати до видання навчально-методичний посібник </w:t>
      </w:r>
      <w:r w:rsidRPr="008D5865">
        <w:rPr>
          <w:color w:val="000000"/>
          <w:sz w:val="24"/>
          <w:lang w:val="uk-UA"/>
        </w:rPr>
        <w:t>«</w:t>
      </w:r>
      <w:r w:rsidRPr="008D5865">
        <w:rPr>
          <w:sz w:val="24"/>
          <w:lang w:val="uk-UA"/>
        </w:rPr>
        <w:t xml:space="preserve">Методика викладання математики. </w:t>
      </w:r>
      <w:proofErr w:type="spellStart"/>
      <w:r w:rsidRPr="008D5865">
        <w:rPr>
          <w:sz w:val="24"/>
          <w:lang w:val="uk-UA"/>
        </w:rPr>
        <w:t>Показникова</w:t>
      </w:r>
      <w:proofErr w:type="spellEnd"/>
      <w:r w:rsidRPr="008D5865">
        <w:rPr>
          <w:sz w:val="24"/>
          <w:lang w:val="uk-UA"/>
        </w:rPr>
        <w:t>, логарифмічна функції (рівняння та нерівності)</w:t>
      </w:r>
      <w:r w:rsidRPr="008D5865">
        <w:rPr>
          <w:color w:val="000000"/>
          <w:sz w:val="24"/>
          <w:lang w:val="uk-UA"/>
        </w:rPr>
        <w:t>»</w:t>
      </w:r>
      <w:r w:rsidRPr="008D5865">
        <w:rPr>
          <w:sz w:val="24"/>
          <w:lang w:val="uk-UA"/>
        </w:rPr>
        <w:t xml:space="preserve">, авторів </w:t>
      </w:r>
      <w:proofErr w:type="spellStart"/>
      <w:r w:rsidRPr="008D5865">
        <w:rPr>
          <w:color w:val="000000"/>
          <w:sz w:val="24"/>
          <w:lang w:val="uk-UA"/>
        </w:rPr>
        <w:t>Васи</w:t>
      </w:r>
      <w:proofErr w:type="spellEnd"/>
      <w:r w:rsidRPr="008D5865">
        <w:rPr>
          <w:color w:val="000000"/>
          <w:sz w:val="24"/>
          <w:lang w:val="uk-UA"/>
        </w:rPr>
        <w:t xml:space="preserve">льєва Л. Я., </w:t>
      </w:r>
      <w:proofErr w:type="spellStart"/>
      <w:r w:rsidRPr="008D5865">
        <w:rPr>
          <w:color w:val="000000"/>
          <w:sz w:val="24"/>
          <w:lang w:val="uk-UA"/>
        </w:rPr>
        <w:t>Парх</w:t>
      </w:r>
      <w:proofErr w:type="spellEnd"/>
      <w:r w:rsidRPr="008D5865">
        <w:rPr>
          <w:color w:val="000000"/>
          <w:sz w:val="24"/>
          <w:lang w:val="uk-UA"/>
        </w:rPr>
        <w:t xml:space="preserve">оменко О. Ю., </w:t>
      </w:r>
      <w:proofErr w:type="spellStart"/>
      <w:r w:rsidRPr="008D5865">
        <w:rPr>
          <w:color w:val="000000"/>
          <w:sz w:val="24"/>
          <w:lang w:val="uk-UA"/>
        </w:rPr>
        <w:t>Дарм</w:t>
      </w:r>
      <w:proofErr w:type="spellEnd"/>
      <w:r w:rsidRPr="008D5865">
        <w:rPr>
          <w:color w:val="000000"/>
          <w:sz w:val="24"/>
          <w:lang w:val="uk-UA"/>
        </w:rPr>
        <w:t xml:space="preserve">осюк В. М. </w:t>
      </w:r>
      <w:r w:rsidRPr="008D5865">
        <w:rPr>
          <w:sz w:val="24"/>
          <w:lang w:val="uk-UA"/>
        </w:rPr>
        <w:t>з грифом «Рекомендовано вченою радою Миколаївського національного університету імені В. О. Сухомлинського».</w:t>
      </w:r>
    </w:p>
    <w:p w:rsidR="007976BB" w:rsidRPr="008D5865" w:rsidRDefault="007976BB" w:rsidP="007976BB">
      <w:pPr>
        <w:spacing w:line="240" w:lineRule="auto"/>
        <w:ind w:firstLine="567"/>
        <w:rPr>
          <w:sz w:val="24"/>
          <w:lang w:val="uk-UA"/>
        </w:rPr>
      </w:pPr>
      <w:r w:rsidRPr="008D5865">
        <w:rPr>
          <w:sz w:val="24"/>
          <w:lang w:val="uk-UA"/>
        </w:rPr>
        <w:t xml:space="preserve">2. Надати рукопис навчально-методичного посібника на розгляд навчально-методичної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для рекомендації до друку.</w:t>
      </w:r>
    </w:p>
    <w:p w:rsidR="007976BB" w:rsidRPr="008D5865" w:rsidRDefault="007976BB" w:rsidP="007976BB">
      <w:pPr>
        <w:spacing w:line="240" w:lineRule="auto"/>
        <w:ind w:firstLine="567"/>
        <w:rPr>
          <w:b/>
          <w:bCs/>
          <w:iCs/>
          <w:sz w:val="24"/>
          <w:lang w:val="uk-UA"/>
        </w:rPr>
      </w:pPr>
      <w:r w:rsidRPr="008D5865">
        <w:rPr>
          <w:b/>
          <w:bCs/>
          <w:iCs/>
          <w:sz w:val="24"/>
          <w:u w:val="single"/>
          <w:lang w:val="uk-UA"/>
        </w:rPr>
        <w:t>Слухали</w:t>
      </w:r>
      <w:r w:rsidRPr="008D5865">
        <w:rPr>
          <w:b/>
          <w:bCs/>
          <w:iCs/>
          <w:sz w:val="24"/>
          <w:lang w:val="uk-UA"/>
        </w:rPr>
        <w:t xml:space="preserve">: </w:t>
      </w:r>
    </w:p>
    <w:p w:rsidR="007976BB" w:rsidRPr="008D5865" w:rsidRDefault="007976BB" w:rsidP="007976BB">
      <w:pPr>
        <w:spacing w:line="240" w:lineRule="auto"/>
        <w:ind w:firstLine="567"/>
        <w:rPr>
          <w:sz w:val="24"/>
          <w:lang w:val="uk-UA"/>
        </w:rPr>
      </w:pPr>
      <w:r w:rsidRPr="008D5865">
        <w:rPr>
          <w:sz w:val="24"/>
          <w:lang w:val="uk-UA"/>
        </w:rPr>
        <w:t xml:space="preserve">Завідувача кафедри </w:t>
      </w:r>
      <w:r w:rsidRPr="008D5865">
        <w:rPr>
          <w:color w:val="000000"/>
          <w:sz w:val="24"/>
          <w:lang w:val="uk-UA"/>
        </w:rPr>
        <w:t xml:space="preserve">хімії </w:t>
      </w:r>
      <w:r w:rsidRPr="008D5865">
        <w:rPr>
          <w:sz w:val="24"/>
          <w:lang w:val="uk-UA"/>
        </w:rPr>
        <w:t xml:space="preserve">д. хім. н., </w:t>
      </w:r>
      <w:proofErr w:type="spellStart"/>
      <w:r w:rsidRPr="008D5865">
        <w:rPr>
          <w:sz w:val="24"/>
          <w:lang w:val="uk-UA"/>
        </w:rPr>
        <w:t>проф. Єзіко</w:t>
      </w:r>
      <w:proofErr w:type="spellEnd"/>
      <w:r w:rsidRPr="008D5865">
        <w:rPr>
          <w:sz w:val="24"/>
          <w:lang w:val="uk-UA"/>
        </w:rPr>
        <w:t xml:space="preserve">в В. І., щодо рекомендації до видання з грифом Вченої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методичних рекомендацій для проведення лабораторних робіт за змішаною формою навчання З МЕТОДІВ ЛАБОРАТОРНОЇ ДІАГНОСТИКИ  автора Цвях О.О.</w:t>
      </w:r>
    </w:p>
    <w:p w:rsidR="007976BB" w:rsidRPr="008D5865" w:rsidRDefault="007976BB" w:rsidP="007976BB">
      <w:pPr>
        <w:spacing w:line="240" w:lineRule="auto"/>
        <w:ind w:firstLine="567"/>
        <w:rPr>
          <w:sz w:val="24"/>
          <w:lang w:val="uk-UA"/>
        </w:rPr>
      </w:pPr>
      <w:r w:rsidRPr="008D5865">
        <w:rPr>
          <w:sz w:val="24"/>
          <w:lang w:val="uk-UA"/>
        </w:rPr>
        <w:t xml:space="preserve"> Автор розробив методичні рекомендації з «МЕТОДІВ ЛАБОРАТОРНОЇ ДІАГНОСТИКИ» для змішаної (дистанційної) форми навчання з дисципліни «Методи лабораторної діагностики» для студентів спеціальності 091Біологія, які допоможуть студентам у засвоєнні теоретичного і практичного матеріалу не залежно від форми проведення занять дистанційно або очно.</w:t>
      </w:r>
    </w:p>
    <w:p w:rsidR="007976BB" w:rsidRPr="008D5865" w:rsidRDefault="007976BB" w:rsidP="007976BB">
      <w:pPr>
        <w:spacing w:line="240" w:lineRule="auto"/>
        <w:ind w:firstLine="567"/>
        <w:rPr>
          <w:sz w:val="24"/>
          <w:lang w:val="uk-UA"/>
        </w:rPr>
      </w:pPr>
      <w:r w:rsidRPr="008D5865">
        <w:rPr>
          <w:sz w:val="24"/>
          <w:lang w:val="uk-UA"/>
        </w:rPr>
        <w:t>Методичні рекомендації складено у відповідності до освітньо-професійної програми та навчального плану підготовки бакалаврів спеціальності 091Біологія. Є необхідні рекомендації.</w:t>
      </w:r>
    </w:p>
    <w:p w:rsidR="007976BB" w:rsidRPr="008D5865" w:rsidRDefault="007976BB" w:rsidP="007976BB">
      <w:pPr>
        <w:spacing w:line="240" w:lineRule="auto"/>
        <w:ind w:firstLine="567"/>
        <w:rPr>
          <w:b/>
          <w:sz w:val="24"/>
          <w:lang w:val="uk-UA"/>
        </w:rPr>
      </w:pPr>
      <w:r w:rsidRPr="008D5865">
        <w:rPr>
          <w:b/>
          <w:sz w:val="24"/>
          <w:lang w:val="uk-UA"/>
        </w:rPr>
        <w:t>Ухвалили:</w:t>
      </w:r>
    </w:p>
    <w:p w:rsidR="007976BB" w:rsidRPr="008D5865" w:rsidRDefault="007976BB" w:rsidP="007976BB">
      <w:pPr>
        <w:spacing w:line="240" w:lineRule="auto"/>
        <w:ind w:firstLine="567"/>
        <w:rPr>
          <w:sz w:val="24"/>
          <w:lang w:val="uk-UA"/>
        </w:rPr>
      </w:pPr>
      <w:r w:rsidRPr="008D5865">
        <w:rPr>
          <w:sz w:val="24"/>
          <w:lang w:val="uk-UA"/>
        </w:rPr>
        <w:lastRenderedPageBreak/>
        <w:t xml:space="preserve">1. Рекомендувати до видання методичні рекомендації для проведення лабораторних робіт за змішаною формою навчання З </w:t>
      </w:r>
      <w:r w:rsidRPr="008D5865">
        <w:rPr>
          <w:sz w:val="24"/>
          <w:lang w:val="uk-UA"/>
        </w:rPr>
        <w:t xml:space="preserve">методів лабораторної діагностики  </w:t>
      </w:r>
      <w:r w:rsidRPr="008D5865">
        <w:rPr>
          <w:sz w:val="24"/>
          <w:lang w:val="uk-UA"/>
        </w:rPr>
        <w:t>автора Цвях О.О. з грифом «Рекомендовано вченою радою Миколаївс</w:t>
      </w:r>
      <w:bookmarkStart w:id="0" w:name="_GoBack"/>
      <w:bookmarkEnd w:id="0"/>
      <w:r w:rsidRPr="008D5865">
        <w:rPr>
          <w:sz w:val="24"/>
          <w:lang w:val="uk-UA"/>
        </w:rPr>
        <w:t>ького національного університету імені В. О. Сухомлинського».</w:t>
      </w:r>
    </w:p>
    <w:p w:rsidR="007976BB" w:rsidRPr="008D5865" w:rsidRDefault="007976BB" w:rsidP="007976BB">
      <w:pPr>
        <w:spacing w:line="240" w:lineRule="auto"/>
        <w:ind w:firstLine="567"/>
        <w:rPr>
          <w:sz w:val="24"/>
          <w:lang w:val="uk-UA"/>
        </w:rPr>
      </w:pPr>
      <w:r w:rsidRPr="008D5865">
        <w:rPr>
          <w:sz w:val="24"/>
          <w:lang w:val="uk-UA"/>
        </w:rPr>
        <w:t xml:space="preserve">2. Надати рукопис методичних рекомендацій на розгляд навчально-методичної ради Миколаївського національного університету імені </w:t>
      </w:r>
      <w:proofErr w:type="spellStart"/>
      <w:r w:rsidRPr="008D5865">
        <w:rPr>
          <w:sz w:val="24"/>
          <w:lang w:val="uk-UA"/>
        </w:rPr>
        <w:t>В. О. Сухомлинськ</w:t>
      </w:r>
      <w:proofErr w:type="spellEnd"/>
      <w:r w:rsidRPr="008D5865">
        <w:rPr>
          <w:sz w:val="24"/>
          <w:lang w:val="uk-UA"/>
        </w:rPr>
        <w:t>ого для рекомендації до друку.</w:t>
      </w:r>
    </w:p>
    <w:p w:rsidR="00E13881" w:rsidRPr="005F645D" w:rsidRDefault="00E13881" w:rsidP="005F645D">
      <w:pPr>
        <w:spacing w:line="240" w:lineRule="auto"/>
        <w:ind w:firstLine="567"/>
        <w:rPr>
          <w:sz w:val="24"/>
          <w:lang w:val="uk-UA"/>
        </w:rPr>
      </w:pPr>
    </w:p>
    <w:p w:rsidR="001C754F" w:rsidRPr="005F645D" w:rsidRDefault="001C754F" w:rsidP="005F645D">
      <w:pPr>
        <w:spacing w:line="240" w:lineRule="auto"/>
        <w:ind w:firstLine="567"/>
        <w:rPr>
          <w:sz w:val="24"/>
          <w:lang w:val="uk-UA"/>
        </w:rPr>
      </w:pPr>
    </w:p>
    <w:p w:rsidR="00776D7C" w:rsidRPr="005F645D" w:rsidRDefault="00776D7C" w:rsidP="005F645D">
      <w:pPr>
        <w:pStyle w:val="a7"/>
        <w:spacing w:line="240" w:lineRule="auto"/>
        <w:ind w:left="0" w:firstLine="567"/>
        <w:rPr>
          <w:sz w:val="24"/>
          <w:lang w:val="uk-UA"/>
        </w:rPr>
      </w:pPr>
    </w:p>
    <w:p w:rsidR="00C1437A" w:rsidRPr="005F645D" w:rsidRDefault="00C1437A" w:rsidP="005F645D">
      <w:pPr>
        <w:spacing w:line="240" w:lineRule="auto"/>
        <w:ind w:firstLine="567"/>
        <w:jc w:val="left"/>
        <w:rPr>
          <w:sz w:val="24"/>
          <w:lang w:val="uk-UA"/>
        </w:rPr>
      </w:pPr>
    </w:p>
    <w:p w:rsidR="00380BDE" w:rsidRPr="005F645D" w:rsidRDefault="00380BDE" w:rsidP="005F645D">
      <w:pPr>
        <w:spacing w:line="240" w:lineRule="auto"/>
        <w:ind w:firstLine="567"/>
        <w:jc w:val="left"/>
        <w:rPr>
          <w:sz w:val="24"/>
          <w:lang w:val="uk-UA"/>
        </w:rPr>
      </w:pPr>
      <w:r w:rsidRPr="005F645D">
        <w:rPr>
          <w:sz w:val="24"/>
          <w:lang w:val="uk-UA"/>
        </w:rPr>
        <w:t>Голова вченої ради факультету</w:t>
      </w:r>
      <w:r w:rsidRPr="005F645D">
        <w:rPr>
          <w:sz w:val="24"/>
          <w:lang w:val="uk-UA"/>
        </w:rPr>
        <w:tab/>
      </w:r>
      <w:r w:rsidRPr="005F645D">
        <w:rPr>
          <w:sz w:val="24"/>
          <w:lang w:val="uk-UA"/>
        </w:rPr>
        <w:tab/>
        <w:t xml:space="preserve">                   </w:t>
      </w:r>
      <w:r w:rsidRPr="005F645D">
        <w:rPr>
          <w:sz w:val="24"/>
          <w:lang w:val="uk-UA"/>
        </w:rPr>
        <w:tab/>
      </w:r>
      <w:r w:rsidRPr="005F645D">
        <w:rPr>
          <w:sz w:val="24"/>
          <w:lang w:val="uk-UA"/>
        </w:rPr>
        <w:tab/>
        <w:t xml:space="preserve">  </w:t>
      </w:r>
      <w:r w:rsidRPr="005F645D">
        <w:rPr>
          <w:sz w:val="24"/>
          <w:lang w:val="uk-UA"/>
        </w:rPr>
        <w:tab/>
        <w:t xml:space="preserve">О.В. </w:t>
      </w:r>
      <w:proofErr w:type="spellStart"/>
      <w:r w:rsidRPr="005F645D">
        <w:rPr>
          <w:sz w:val="24"/>
          <w:lang w:val="uk-UA"/>
        </w:rPr>
        <w:t>Гуріна</w:t>
      </w:r>
      <w:proofErr w:type="spellEnd"/>
    </w:p>
    <w:p w:rsidR="00380BDE" w:rsidRPr="005F645D" w:rsidRDefault="00380BDE" w:rsidP="005F645D">
      <w:pPr>
        <w:spacing w:line="240" w:lineRule="auto"/>
        <w:ind w:firstLine="567"/>
        <w:jc w:val="right"/>
        <w:rPr>
          <w:sz w:val="24"/>
          <w:lang w:val="uk-UA"/>
        </w:rPr>
      </w:pPr>
    </w:p>
    <w:p w:rsidR="00380BDE" w:rsidRPr="005F645D" w:rsidRDefault="00380BDE" w:rsidP="005F645D">
      <w:pPr>
        <w:spacing w:line="240" w:lineRule="auto"/>
        <w:ind w:firstLine="567"/>
        <w:rPr>
          <w:sz w:val="24"/>
          <w:lang w:val="uk-UA"/>
        </w:rPr>
      </w:pPr>
      <w:r w:rsidRPr="005F645D">
        <w:rPr>
          <w:sz w:val="24"/>
          <w:lang w:val="uk-UA"/>
        </w:rPr>
        <w:t>Секретар</w:t>
      </w:r>
      <w:r w:rsidRPr="005F645D">
        <w:rPr>
          <w:sz w:val="24"/>
          <w:lang w:val="uk-UA"/>
        </w:rPr>
        <w:tab/>
        <w:t xml:space="preserve">  </w:t>
      </w:r>
      <w:r w:rsidRPr="005F645D">
        <w:rPr>
          <w:sz w:val="24"/>
          <w:lang w:val="uk-UA"/>
        </w:rPr>
        <w:tab/>
        <w:t xml:space="preserve">   </w:t>
      </w:r>
      <w:r w:rsidRPr="005F645D">
        <w:rPr>
          <w:sz w:val="24"/>
          <w:lang w:val="uk-UA"/>
        </w:rPr>
        <w:tab/>
      </w:r>
      <w:r w:rsidRPr="005F645D">
        <w:rPr>
          <w:sz w:val="24"/>
          <w:lang w:val="uk-UA"/>
        </w:rPr>
        <w:tab/>
      </w:r>
      <w:r w:rsidRPr="005F645D">
        <w:rPr>
          <w:sz w:val="24"/>
          <w:lang w:val="uk-UA"/>
        </w:rPr>
        <w:tab/>
      </w:r>
      <w:r w:rsidRPr="005F645D">
        <w:rPr>
          <w:sz w:val="24"/>
          <w:lang w:val="uk-UA"/>
        </w:rPr>
        <w:tab/>
        <w:t xml:space="preserve">                              </w:t>
      </w:r>
      <w:r w:rsidRPr="005F645D">
        <w:rPr>
          <w:sz w:val="24"/>
          <w:lang w:val="uk-UA"/>
        </w:rPr>
        <w:tab/>
      </w:r>
      <w:r w:rsidRPr="005F645D">
        <w:rPr>
          <w:rStyle w:val="Exact"/>
          <w:color w:val="000000"/>
          <w:sz w:val="24"/>
          <w:szCs w:val="24"/>
          <w:lang w:val="uk-UA" w:eastAsia="uk-UA"/>
        </w:rPr>
        <w:t>Л.Я. Васильєва</w:t>
      </w:r>
    </w:p>
    <w:sectPr w:rsidR="00380BDE" w:rsidRPr="005F645D" w:rsidSect="005F645D">
      <w:pgSz w:w="11906" w:h="16838"/>
      <w:pgMar w:top="1134"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4EF"/>
    <w:multiLevelType w:val="hybridMultilevel"/>
    <w:tmpl w:val="FA36AC10"/>
    <w:lvl w:ilvl="0" w:tplc="D5D8513C">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C739F"/>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5345B"/>
    <w:multiLevelType w:val="hybridMultilevel"/>
    <w:tmpl w:val="F27C2A8C"/>
    <w:lvl w:ilvl="0" w:tplc="0CC423AE">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4206FD8"/>
    <w:multiLevelType w:val="hybridMultilevel"/>
    <w:tmpl w:val="92E867D8"/>
    <w:lvl w:ilvl="0" w:tplc="6770D3A4">
      <w:start w:val="1"/>
      <w:numFmt w:val="decimal"/>
      <w:lvlText w:val="%1."/>
      <w:lvlJc w:val="left"/>
      <w:pPr>
        <w:tabs>
          <w:tab w:val="num" w:pos="1211"/>
        </w:tabs>
        <w:ind w:left="1211" w:hanging="360"/>
      </w:pPr>
      <w:rPr>
        <w:rFonts w:cs="Times New Roman"/>
        <w:i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nsid w:val="04B13C84"/>
    <w:multiLevelType w:val="hybridMultilevel"/>
    <w:tmpl w:val="1F38F2E8"/>
    <w:lvl w:ilvl="0" w:tplc="CE5E9D9E">
      <w:start w:val="2"/>
      <w:numFmt w:val="decimal"/>
      <w:lvlText w:val="%1."/>
      <w:lvlJc w:val="left"/>
      <w:pPr>
        <w:ind w:left="927" w:hanging="360"/>
      </w:pPr>
      <w:rPr>
        <w:rFonts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097036EC"/>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F52CE"/>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37065"/>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E24FA1"/>
    <w:multiLevelType w:val="hybridMultilevel"/>
    <w:tmpl w:val="24D6AA22"/>
    <w:lvl w:ilvl="0" w:tplc="4CE8B368">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0853EE"/>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B7B151E"/>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13622"/>
    <w:multiLevelType w:val="hybridMultilevel"/>
    <w:tmpl w:val="F27C2A8C"/>
    <w:lvl w:ilvl="0" w:tplc="0CC423AE">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38B0258"/>
    <w:multiLevelType w:val="hybridMultilevel"/>
    <w:tmpl w:val="55808D02"/>
    <w:lvl w:ilvl="0" w:tplc="403E1B0E">
      <w:start w:val="1"/>
      <w:numFmt w:val="bullet"/>
      <w:lvlText w:val=""/>
      <w:lvlJc w:val="left"/>
      <w:pPr>
        <w:tabs>
          <w:tab w:val="num" w:pos="737"/>
        </w:tabs>
        <w:ind w:left="73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A26F2F"/>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74F5468"/>
    <w:multiLevelType w:val="hybridMultilevel"/>
    <w:tmpl w:val="C3344A8E"/>
    <w:lvl w:ilvl="0" w:tplc="A6662F1C">
      <w:start w:val="1"/>
      <w:numFmt w:val="decimal"/>
      <w:lvlText w:val="%1."/>
      <w:lvlJc w:val="left"/>
      <w:pPr>
        <w:tabs>
          <w:tab w:val="num" w:pos="1070"/>
        </w:tabs>
        <w:ind w:left="107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7B8113C"/>
    <w:multiLevelType w:val="hybridMultilevel"/>
    <w:tmpl w:val="9A32D904"/>
    <w:lvl w:ilvl="0" w:tplc="88407A8E">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D76E5F"/>
    <w:multiLevelType w:val="hybridMultilevel"/>
    <w:tmpl w:val="E020C418"/>
    <w:lvl w:ilvl="0" w:tplc="99783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BB8098B"/>
    <w:multiLevelType w:val="hybridMultilevel"/>
    <w:tmpl w:val="9746DF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C5A63A3"/>
    <w:multiLevelType w:val="hybridMultilevel"/>
    <w:tmpl w:val="4C1077C6"/>
    <w:lvl w:ilvl="0" w:tplc="74EAA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6B5DCF"/>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8DC480F"/>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A721D5D"/>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B994C1A"/>
    <w:multiLevelType w:val="hybridMultilevel"/>
    <w:tmpl w:val="5F4099BE"/>
    <w:lvl w:ilvl="0" w:tplc="FEA482BE">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38485DB8"/>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89F5BF4"/>
    <w:multiLevelType w:val="hybridMultilevel"/>
    <w:tmpl w:val="B6CE83D4"/>
    <w:lvl w:ilvl="0" w:tplc="7C58D30A">
      <w:start w:val="1"/>
      <w:numFmt w:val="decimal"/>
      <w:lvlText w:val="%1."/>
      <w:lvlJc w:val="left"/>
      <w:pPr>
        <w:ind w:left="941"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5">
    <w:nsid w:val="39844478"/>
    <w:multiLevelType w:val="hybridMultilevel"/>
    <w:tmpl w:val="5204E0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CC807D1"/>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EA152D"/>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E225D26"/>
    <w:multiLevelType w:val="hybridMultilevel"/>
    <w:tmpl w:val="9962AF72"/>
    <w:lvl w:ilvl="0" w:tplc="F822D18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7507C6C"/>
    <w:multiLevelType w:val="hybridMultilevel"/>
    <w:tmpl w:val="162AA088"/>
    <w:lvl w:ilvl="0" w:tplc="41FA8D16">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070575"/>
    <w:multiLevelType w:val="hybridMultilevel"/>
    <w:tmpl w:val="0A04AB6E"/>
    <w:lvl w:ilvl="0" w:tplc="478C2DC2">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9BA34D2"/>
    <w:multiLevelType w:val="hybridMultilevel"/>
    <w:tmpl w:val="5F4099BE"/>
    <w:lvl w:ilvl="0" w:tplc="FEA482B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D40981"/>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B4C6FE3"/>
    <w:multiLevelType w:val="hybridMultilevel"/>
    <w:tmpl w:val="29A4E608"/>
    <w:lvl w:ilvl="0" w:tplc="64885538">
      <w:start w:val="7"/>
      <w:numFmt w:val="decimal"/>
      <w:lvlText w:val="%1."/>
      <w:lvlJc w:val="left"/>
      <w:pPr>
        <w:ind w:left="1617" w:hanging="105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B943CE"/>
    <w:multiLevelType w:val="hybridMultilevel"/>
    <w:tmpl w:val="8D6600B2"/>
    <w:lvl w:ilvl="0" w:tplc="0B6A4996">
      <w:start w:val="1"/>
      <w:numFmt w:val="decimal"/>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35">
    <w:nsid w:val="56E5472B"/>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7006E2E"/>
    <w:multiLevelType w:val="hybridMultilevel"/>
    <w:tmpl w:val="5F4099BE"/>
    <w:lvl w:ilvl="0" w:tplc="FEA482BE">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5B1B6F35"/>
    <w:multiLevelType w:val="hybridMultilevel"/>
    <w:tmpl w:val="D03AF7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5C627516"/>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D484D8A"/>
    <w:multiLevelType w:val="hybridMultilevel"/>
    <w:tmpl w:val="F420251E"/>
    <w:lvl w:ilvl="0" w:tplc="ACC6A80A">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0236452"/>
    <w:multiLevelType w:val="hybridMultilevel"/>
    <w:tmpl w:val="30603EEA"/>
    <w:lvl w:ilvl="0" w:tplc="24A2D1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62552C30"/>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A156FE"/>
    <w:multiLevelType w:val="hybridMultilevel"/>
    <w:tmpl w:val="F27C2A8C"/>
    <w:lvl w:ilvl="0" w:tplc="0CC423AE">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6A6D37EB"/>
    <w:multiLevelType w:val="hybridMultilevel"/>
    <w:tmpl w:val="DC5C3390"/>
    <w:lvl w:ilvl="0" w:tplc="D778A4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BB12FD2"/>
    <w:multiLevelType w:val="hybridMultilevel"/>
    <w:tmpl w:val="B74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F43297"/>
    <w:multiLevelType w:val="hybridMultilevel"/>
    <w:tmpl w:val="8AB01070"/>
    <w:lvl w:ilvl="0" w:tplc="1F545F5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1C67C57"/>
    <w:multiLevelType w:val="hybridMultilevel"/>
    <w:tmpl w:val="F420251E"/>
    <w:lvl w:ilvl="0" w:tplc="ACC6A80A">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73206553"/>
    <w:multiLevelType w:val="hybridMultilevel"/>
    <w:tmpl w:val="F7BEB9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4A40637"/>
    <w:multiLevelType w:val="hybridMultilevel"/>
    <w:tmpl w:val="9746DF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9C5519D"/>
    <w:multiLevelType w:val="hybridMultilevel"/>
    <w:tmpl w:val="8EA61AE6"/>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0">
    <w:nsid w:val="7DE62844"/>
    <w:multiLevelType w:val="hybridMultilevel"/>
    <w:tmpl w:val="946C958A"/>
    <w:lvl w:ilvl="0" w:tplc="4C140016">
      <w:start w:val="1"/>
      <w:numFmt w:val="decimal"/>
      <w:lvlText w:val="%1."/>
      <w:lvlJc w:val="left"/>
      <w:pPr>
        <w:ind w:left="1617" w:hanging="105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DFB6763"/>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E8039F9"/>
    <w:multiLevelType w:val="hybridMultilevel"/>
    <w:tmpl w:val="3B9406AC"/>
    <w:lvl w:ilvl="0" w:tplc="C3E834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nsid w:val="7FDA21DF"/>
    <w:multiLevelType w:val="hybridMultilevel"/>
    <w:tmpl w:val="B748D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FF111EE"/>
    <w:multiLevelType w:val="hybridMultilevel"/>
    <w:tmpl w:val="B748D2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9"/>
  </w:num>
  <w:num w:numId="2">
    <w:abstractNumId w:val="50"/>
  </w:num>
  <w:num w:numId="3">
    <w:abstractNumId w:val="33"/>
  </w:num>
  <w:num w:numId="4">
    <w:abstractNumId w:val="25"/>
  </w:num>
  <w:num w:numId="5">
    <w:abstractNumId w:val="49"/>
  </w:num>
  <w:num w:numId="6">
    <w:abstractNumId w:val="41"/>
  </w:num>
  <w:num w:numId="7">
    <w:abstractNumId w:val="7"/>
  </w:num>
  <w:num w:numId="8">
    <w:abstractNumId w:val="5"/>
  </w:num>
  <w:num w:numId="9">
    <w:abstractNumId w:val="54"/>
  </w:num>
  <w:num w:numId="10">
    <w:abstractNumId w:val="51"/>
  </w:num>
  <w:num w:numId="11">
    <w:abstractNumId w:val="53"/>
  </w:num>
  <w:num w:numId="12">
    <w:abstractNumId w:val="23"/>
  </w:num>
  <w:num w:numId="13">
    <w:abstractNumId w:val="19"/>
  </w:num>
  <w:num w:numId="14">
    <w:abstractNumId w:val="21"/>
  </w:num>
  <w:num w:numId="15">
    <w:abstractNumId w:val="27"/>
  </w:num>
  <w:num w:numId="16">
    <w:abstractNumId w:val="13"/>
  </w:num>
  <w:num w:numId="17">
    <w:abstractNumId w:val="35"/>
  </w:num>
  <w:num w:numId="18">
    <w:abstractNumId w:val="9"/>
  </w:num>
  <w:num w:numId="19">
    <w:abstractNumId w:val="32"/>
  </w:num>
  <w:num w:numId="20">
    <w:abstractNumId w:val="38"/>
  </w:num>
  <w:num w:numId="21">
    <w:abstractNumId w:val="17"/>
  </w:num>
  <w:num w:numId="22">
    <w:abstractNumId w:val="48"/>
  </w:num>
  <w:num w:numId="23">
    <w:abstractNumId w:val="6"/>
  </w:num>
  <w:num w:numId="24">
    <w:abstractNumId w:val="31"/>
  </w:num>
  <w:num w:numId="25">
    <w:abstractNumId w:val="1"/>
  </w:num>
  <w:num w:numId="26">
    <w:abstractNumId w:val="26"/>
  </w:num>
  <w:num w:numId="27">
    <w:abstractNumId w:val="10"/>
  </w:num>
  <w:num w:numId="28">
    <w:abstractNumId w:val="44"/>
  </w:num>
  <w:num w:numId="29">
    <w:abstractNumId w:val="20"/>
  </w:num>
  <w:num w:numId="30">
    <w:abstractNumId w:val="22"/>
  </w:num>
  <w:num w:numId="31">
    <w:abstractNumId w:val="36"/>
  </w:num>
  <w:num w:numId="32">
    <w:abstractNumId w:val="14"/>
  </w:num>
  <w:num w:numId="33">
    <w:abstractNumId w:val="45"/>
  </w:num>
  <w:num w:numId="34">
    <w:abstractNumId w:val="3"/>
  </w:num>
  <w:num w:numId="35">
    <w:abstractNumId w:val="12"/>
  </w:num>
  <w:num w:numId="36">
    <w:abstractNumId w:val="30"/>
  </w:num>
  <w:num w:numId="37">
    <w:abstractNumId w:val="47"/>
  </w:num>
  <w:num w:numId="38">
    <w:abstractNumId w:val="40"/>
  </w:num>
  <w:num w:numId="39">
    <w:abstractNumId w:val="42"/>
  </w:num>
  <w:num w:numId="40">
    <w:abstractNumId w:val="0"/>
  </w:num>
  <w:num w:numId="41">
    <w:abstractNumId w:val="15"/>
  </w:num>
  <w:num w:numId="42">
    <w:abstractNumId w:val="28"/>
  </w:num>
  <w:num w:numId="43">
    <w:abstractNumId w:val="8"/>
  </w:num>
  <w:num w:numId="44">
    <w:abstractNumId w:val="43"/>
  </w:num>
  <w:num w:numId="45">
    <w:abstractNumId w:val="46"/>
  </w:num>
  <w:num w:numId="46">
    <w:abstractNumId w:val="52"/>
  </w:num>
  <w:num w:numId="47">
    <w:abstractNumId w:val="18"/>
  </w:num>
  <w:num w:numId="48">
    <w:abstractNumId w:val="24"/>
  </w:num>
  <w:num w:numId="49">
    <w:abstractNumId w:val="29"/>
  </w:num>
  <w:num w:numId="50">
    <w:abstractNumId w:val="11"/>
  </w:num>
  <w:num w:numId="51">
    <w:abstractNumId w:val="2"/>
  </w:num>
  <w:num w:numId="52">
    <w:abstractNumId w:val="37"/>
  </w:num>
  <w:num w:numId="53">
    <w:abstractNumId w:val="4"/>
  </w:num>
  <w:num w:numId="54">
    <w:abstractNumId w:val="16"/>
  </w:num>
  <w:num w:numId="5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A2"/>
    <w:rsid w:val="00013536"/>
    <w:rsid w:val="00054547"/>
    <w:rsid w:val="00065A35"/>
    <w:rsid w:val="00150FB9"/>
    <w:rsid w:val="00186F37"/>
    <w:rsid w:val="0019122C"/>
    <w:rsid w:val="001C754F"/>
    <w:rsid w:val="001E7F8D"/>
    <w:rsid w:val="00282639"/>
    <w:rsid w:val="00287683"/>
    <w:rsid w:val="002B6CEB"/>
    <w:rsid w:val="002C22F5"/>
    <w:rsid w:val="00380BDE"/>
    <w:rsid w:val="004008B8"/>
    <w:rsid w:val="00471B66"/>
    <w:rsid w:val="004B4419"/>
    <w:rsid w:val="004C60C0"/>
    <w:rsid w:val="00522301"/>
    <w:rsid w:val="005F645D"/>
    <w:rsid w:val="00612662"/>
    <w:rsid w:val="006314A2"/>
    <w:rsid w:val="006529B0"/>
    <w:rsid w:val="006E258D"/>
    <w:rsid w:val="00770C23"/>
    <w:rsid w:val="00776D7C"/>
    <w:rsid w:val="007976BB"/>
    <w:rsid w:val="007D686B"/>
    <w:rsid w:val="00892D4A"/>
    <w:rsid w:val="008E7045"/>
    <w:rsid w:val="008F7B76"/>
    <w:rsid w:val="00900332"/>
    <w:rsid w:val="00982BAE"/>
    <w:rsid w:val="009A628E"/>
    <w:rsid w:val="009B08AA"/>
    <w:rsid w:val="009F6EFF"/>
    <w:rsid w:val="00A3609D"/>
    <w:rsid w:val="00A538B2"/>
    <w:rsid w:val="00AF71AD"/>
    <w:rsid w:val="00B32E14"/>
    <w:rsid w:val="00B52632"/>
    <w:rsid w:val="00BF72EB"/>
    <w:rsid w:val="00C1437A"/>
    <w:rsid w:val="00C44C23"/>
    <w:rsid w:val="00CB5575"/>
    <w:rsid w:val="00CE4C84"/>
    <w:rsid w:val="00D34E71"/>
    <w:rsid w:val="00D6492D"/>
    <w:rsid w:val="00DE17BE"/>
    <w:rsid w:val="00DF5B42"/>
    <w:rsid w:val="00E13881"/>
    <w:rsid w:val="00E94D54"/>
    <w:rsid w:val="00F90F0C"/>
    <w:rsid w:val="00FC7950"/>
    <w:rsid w:val="00FD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A2"/>
    <w:pPr>
      <w:spacing w:after="0" w:line="360" w:lineRule="auto"/>
      <w:ind w:firstLine="709"/>
      <w:jc w:val="both"/>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314A2"/>
    <w:pPr>
      <w:spacing w:before="100" w:beforeAutospacing="1" w:after="100" w:afterAutospacing="1" w:line="240" w:lineRule="auto"/>
      <w:ind w:firstLine="0"/>
      <w:jc w:val="left"/>
    </w:pPr>
    <w:rPr>
      <w:sz w:val="24"/>
    </w:rPr>
  </w:style>
  <w:style w:type="paragraph" w:styleId="a4">
    <w:name w:val="Body Text"/>
    <w:basedOn w:val="a"/>
    <w:link w:val="1"/>
    <w:semiHidden/>
    <w:unhideWhenUsed/>
    <w:rsid w:val="006314A2"/>
    <w:pPr>
      <w:spacing w:after="120"/>
    </w:pPr>
  </w:style>
  <w:style w:type="character" w:customStyle="1" w:styleId="a5">
    <w:name w:val="Основной текст Знак"/>
    <w:basedOn w:val="a0"/>
    <w:rsid w:val="006314A2"/>
    <w:rPr>
      <w:rFonts w:ascii="Times New Roman" w:eastAsia="Times New Roman" w:hAnsi="Times New Roman" w:cs="Times New Roman"/>
      <w:sz w:val="28"/>
      <w:szCs w:val="24"/>
    </w:rPr>
  </w:style>
  <w:style w:type="paragraph" w:customStyle="1" w:styleId="msolistparagraph0">
    <w:name w:val="msolistparagraph"/>
    <w:basedOn w:val="a"/>
    <w:semiHidden/>
    <w:rsid w:val="006314A2"/>
    <w:pPr>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6314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link w:val="a4"/>
    <w:semiHidden/>
    <w:locked/>
    <w:rsid w:val="006314A2"/>
    <w:rPr>
      <w:rFonts w:ascii="Times New Roman" w:eastAsia="Times New Roman" w:hAnsi="Times New Roman" w:cs="Times New Roman"/>
      <w:sz w:val="28"/>
      <w:szCs w:val="24"/>
    </w:rPr>
  </w:style>
  <w:style w:type="character" w:customStyle="1" w:styleId="Exact">
    <w:name w:val="Основной текст Exact"/>
    <w:rsid w:val="006314A2"/>
    <w:rPr>
      <w:rFonts w:ascii="Times New Roman" w:hAnsi="Times New Roman" w:cs="Times New Roman" w:hint="default"/>
      <w:strike w:val="0"/>
      <w:dstrike w:val="0"/>
      <w:sz w:val="26"/>
      <w:szCs w:val="26"/>
      <w:u w:val="none"/>
      <w:effect w:val="none"/>
    </w:rPr>
  </w:style>
  <w:style w:type="table" w:styleId="a6">
    <w:name w:val="Table Grid"/>
    <w:basedOn w:val="a1"/>
    <w:uiPriority w:val="59"/>
    <w:rsid w:val="006314A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0135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C44C23"/>
    <w:pPr>
      <w:suppressAutoHyphens/>
      <w:spacing w:after="120" w:line="480" w:lineRule="auto"/>
      <w:ind w:left="283" w:firstLine="0"/>
      <w:jc w:val="left"/>
    </w:pPr>
    <w:rPr>
      <w:kern w:val="1"/>
      <w:sz w:val="24"/>
      <w:lang w:val="uk-UA" w:eastAsia="ru-RU"/>
    </w:rPr>
  </w:style>
  <w:style w:type="paragraph" w:styleId="a7">
    <w:name w:val="Body Text Indent"/>
    <w:basedOn w:val="a"/>
    <w:link w:val="a8"/>
    <w:uiPriority w:val="99"/>
    <w:semiHidden/>
    <w:unhideWhenUsed/>
    <w:rsid w:val="00DF5B42"/>
    <w:pPr>
      <w:spacing w:after="120"/>
      <w:ind w:left="283"/>
    </w:pPr>
  </w:style>
  <w:style w:type="character" w:customStyle="1" w:styleId="a8">
    <w:name w:val="Основной текст с отступом Знак"/>
    <w:basedOn w:val="a0"/>
    <w:link w:val="a7"/>
    <w:uiPriority w:val="99"/>
    <w:semiHidden/>
    <w:rsid w:val="00DF5B42"/>
    <w:rPr>
      <w:rFonts w:ascii="Times New Roman" w:eastAsia="Times New Roman" w:hAnsi="Times New Roman" w:cs="Times New Roman"/>
      <w:sz w:val="28"/>
      <w:szCs w:val="24"/>
    </w:rPr>
  </w:style>
  <w:style w:type="character" w:customStyle="1" w:styleId="2">
    <w:name w:val="Подпись к таблице (2)_"/>
    <w:link w:val="20"/>
    <w:rsid w:val="00DF5B42"/>
    <w:rPr>
      <w:b/>
      <w:bCs/>
      <w:sz w:val="27"/>
      <w:szCs w:val="27"/>
      <w:shd w:val="clear" w:color="auto" w:fill="FFFFFF"/>
    </w:rPr>
  </w:style>
  <w:style w:type="paragraph" w:customStyle="1" w:styleId="20">
    <w:name w:val="Подпись к таблице (2)"/>
    <w:basedOn w:val="a"/>
    <w:link w:val="2"/>
    <w:rsid w:val="00DF5B42"/>
    <w:pPr>
      <w:widowControl w:val="0"/>
      <w:shd w:val="clear" w:color="auto" w:fill="FFFFFF"/>
      <w:spacing w:line="317" w:lineRule="exact"/>
      <w:ind w:firstLine="0"/>
    </w:pPr>
    <w:rPr>
      <w:rFonts w:asciiTheme="minorHAnsi" w:eastAsiaTheme="minorHAnsi" w:hAnsiTheme="minorHAnsi" w:cstheme="minorBidi"/>
      <w:b/>
      <w:bCs/>
      <w:sz w:val="27"/>
      <w:szCs w:val="27"/>
    </w:rPr>
  </w:style>
  <w:style w:type="paragraph" w:customStyle="1" w:styleId="14">
    <w:name w:val="У_14"/>
    <w:basedOn w:val="a"/>
    <w:rsid w:val="006529B0"/>
    <w:pPr>
      <w:tabs>
        <w:tab w:val="left" w:pos="57"/>
      </w:tabs>
      <w:spacing w:line="240" w:lineRule="auto"/>
      <w:ind w:firstLine="0"/>
    </w:pPr>
    <w:rPr>
      <w:lang w:val="uk-UA" w:eastAsia="ru-RU"/>
    </w:rPr>
  </w:style>
  <w:style w:type="paragraph" w:styleId="a9">
    <w:name w:val="List Paragraph"/>
    <w:basedOn w:val="a"/>
    <w:uiPriority w:val="34"/>
    <w:qFormat/>
    <w:rsid w:val="006529B0"/>
    <w:pPr>
      <w:spacing w:line="240" w:lineRule="auto"/>
      <w:ind w:left="720" w:firstLine="0"/>
      <w:contextualSpacing/>
      <w:jc w:val="left"/>
    </w:pPr>
    <w:rPr>
      <w:sz w:val="24"/>
      <w:lang w:eastAsia="ru-RU"/>
    </w:rPr>
  </w:style>
  <w:style w:type="paragraph" w:customStyle="1" w:styleId="11">
    <w:name w:val="Абзац списка1"/>
    <w:basedOn w:val="a"/>
    <w:rsid w:val="004008B8"/>
    <w:pPr>
      <w:spacing w:after="200" w:line="276" w:lineRule="auto"/>
      <w:ind w:left="720" w:firstLine="0"/>
      <w:contextualSpacing/>
      <w:jc w:val="left"/>
    </w:pPr>
    <w:rPr>
      <w:rFonts w:ascii="Calibri" w:hAnsi="Calibri"/>
      <w:sz w:val="22"/>
      <w:szCs w:val="22"/>
      <w:lang w:eastAsia="ru-RU"/>
    </w:rPr>
  </w:style>
  <w:style w:type="paragraph" w:customStyle="1" w:styleId="aa">
    <w:name w:val="Знак"/>
    <w:basedOn w:val="a"/>
    <w:rsid w:val="0019122C"/>
    <w:pPr>
      <w:spacing w:line="240" w:lineRule="auto"/>
      <w:ind w:firstLine="0"/>
      <w:jc w:val="left"/>
    </w:pPr>
    <w:rPr>
      <w:rFonts w:ascii="Verdana" w:hAnsi="Verdana" w:cs="Verdana"/>
      <w:sz w:val="20"/>
      <w:szCs w:val="20"/>
      <w:lang w:val="en-US"/>
    </w:rPr>
  </w:style>
  <w:style w:type="paragraph" w:styleId="3">
    <w:name w:val="Body Text Indent 3"/>
    <w:basedOn w:val="a"/>
    <w:link w:val="30"/>
    <w:uiPriority w:val="99"/>
    <w:semiHidden/>
    <w:unhideWhenUsed/>
    <w:rsid w:val="00C1437A"/>
    <w:pPr>
      <w:spacing w:after="120"/>
      <w:ind w:left="283"/>
    </w:pPr>
    <w:rPr>
      <w:sz w:val="16"/>
      <w:szCs w:val="16"/>
    </w:rPr>
  </w:style>
  <w:style w:type="character" w:customStyle="1" w:styleId="30">
    <w:name w:val="Основной текст с отступом 3 Знак"/>
    <w:basedOn w:val="a0"/>
    <w:link w:val="3"/>
    <w:uiPriority w:val="99"/>
    <w:semiHidden/>
    <w:rsid w:val="00C1437A"/>
    <w:rPr>
      <w:rFonts w:ascii="Times New Roman" w:eastAsia="Times New Roman" w:hAnsi="Times New Roman" w:cs="Times New Roman"/>
      <w:sz w:val="16"/>
      <w:szCs w:val="16"/>
    </w:rPr>
  </w:style>
  <w:style w:type="character" w:customStyle="1" w:styleId="7pt">
    <w:name w:val="Основной текст + 7 pt"/>
    <w:basedOn w:val="1"/>
    <w:uiPriority w:val="99"/>
    <w:rsid w:val="00C1437A"/>
    <w:rPr>
      <w:rFonts w:ascii="Constantia" w:eastAsia="Times New Roman" w:hAnsi="Constantia" w:cs="Constantia"/>
      <w:sz w:val="14"/>
      <w:szCs w:val="14"/>
      <w:shd w:val="clear" w:color="auto" w:fill="FFFFFF"/>
    </w:rPr>
  </w:style>
  <w:style w:type="character" w:customStyle="1" w:styleId="5pt">
    <w:name w:val="Основной текст + 5 pt"/>
    <w:basedOn w:val="1"/>
    <w:uiPriority w:val="99"/>
    <w:rsid w:val="00C1437A"/>
    <w:rPr>
      <w:rFonts w:ascii="Constantia" w:eastAsia="Times New Roman" w:hAnsi="Constantia" w:cs="Constantia"/>
      <w:sz w:val="10"/>
      <w:szCs w:val="10"/>
      <w:u w:val="none"/>
      <w:shd w:val="clear" w:color="auto" w:fill="FFFFFF"/>
    </w:rPr>
  </w:style>
  <w:style w:type="character" w:styleId="ab">
    <w:name w:val="Emphasis"/>
    <w:uiPriority w:val="20"/>
    <w:qFormat/>
    <w:rsid w:val="00C1437A"/>
    <w:rPr>
      <w:i/>
      <w:iCs/>
    </w:rPr>
  </w:style>
  <w:style w:type="character" w:customStyle="1" w:styleId="fontstyle01">
    <w:name w:val="fontstyle01"/>
    <w:rsid w:val="00C1437A"/>
    <w:rPr>
      <w:rFonts w:ascii="TimesNewRomanPSMT" w:hAnsi="TimesNewRomanPSMT" w:hint="default"/>
      <w:b w:val="0"/>
      <w:bCs w:val="0"/>
      <w:i w:val="0"/>
      <w:iCs w:val="0"/>
      <w:color w:val="000000"/>
      <w:sz w:val="28"/>
      <w:szCs w:val="28"/>
    </w:rPr>
  </w:style>
  <w:style w:type="character" w:customStyle="1" w:styleId="22">
    <w:name w:val="Основной текст (2)"/>
    <w:rsid w:val="001C754F"/>
    <w:rPr>
      <w:rFonts w:ascii="Times New Roman" w:hAnsi="Times New Roman" w:cs="Times New Roman"/>
      <w:sz w:val="22"/>
      <w:szCs w:val="22"/>
      <w:u w:val="none"/>
    </w:rPr>
  </w:style>
  <w:style w:type="character" w:customStyle="1" w:styleId="2028">
    <w:name w:val="2028"/>
    <w:aliases w:val="baiaagaaboqcaaadeqqaaaufbaaaaaaaaaaaaaaaaaaaaaaaaaaaaaaaaaaaaaaaaaaaaaaaaaaaaaaaaaaaaaaaaaaaaaaaaaaaaaaaaaaaaaaaaaaaaaaaaaaaaaaaaaaaaaaaaaaaaaaaaaaaaaaaaaaaaaaaaaaaaaaaaaaaaaaaaaaaaaaaaaaaaaaaaaaaaaaaaaaaaaaaaaaaaaaaaaaaaaaaaaaaaaaa"/>
    <w:basedOn w:val="a0"/>
    <w:rsid w:val="00E13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A2"/>
    <w:pPr>
      <w:spacing w:after="0" w:line="360" w:lineRule="auto"/>
      <w:ind w:firstLine="709"/>
      <w:jc w:val="both"/>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314A2"/>
    <w:pPr>
      <w:spacing w:before="100" w:beforeAutospacing="1" w:after="100" w:afterAutospacing="1" w:line="240" w:lineRule="auto"/>
      <w:ind w:firstLine="0"/>
      <w:jc w:val="left"/>
    </w:pPr>
    <w:rPr>
      <w:sz w:val="24"/>
    </w:rPr>
  </w:style>
  <w:style w:type="paragraph" w:styleId="a4">
    <w:name w:val="Body Text"/>
    <w:basedOn w:val="a"/>
    <w:link w:val="1"/>
    <w:semiHidden/>
    <w:unhideWhenUsed/>
    <w:rsid w:val="006314A2"/>
    <w:pPr>
      <w:spacing w:after="120"/>
    </w:pPr>
  </w:style>
  <w:style w:type="character" w:customStyle="1" w:styleId="a5">
    <w:name w:val="Основной текст Знак"/>
    <w:basedOn w:val="a0"/>
    <w:rsid w:val="006314A2"/>
    <w:rPr>
      <w:rFonts w:ascii="Times New Roman" w:eastAsia="Times New Roman" w:hAnsi="Times New Roman" w:cs="Times New Roman"/>
      <w:sz w:val="28"/>
      <w:szCs w:val="24"/>
    </w:rPr>
  </w:style>
  <w:style w:type="paragraph" w:customStyle="1" w:styleId="msolistparagraph0">
    <w:name w:val="msolistparagraph"/>
    <w:basedOn w:val="a"/>
    <w:semiHidden/>
    <w:rsid w:val="006314A2"/>
    <w:pPr>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6314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link w:val="a4"/>
    <w:semiHidden/>
    <w:locked/>
    <w:rsid w:val="006314A2"/>
    <w:rPr>
      <w:rFonts w:ascii="Times New Roman" w:eastAsia="Times New Roman" w:hAnsi="Times New Roman" w:cs="Times New Roman"/>
      <w:sz w:val="28"/>
      <w:szCs w:val="24"/>
    </w:rPr>
  </w:style>
  <w:style w:type="character" w:customStyle="1" w:styleId="Exact">
    <w:name w:val="Основной текст Exact"/>
    <w:rsid w:val="006314A2"/>
    <w:rPr>
      <w:rFonts w:ascii="Times New Roman" w:hAnsi="Times New Roman" w:cs="Times New Roman" w:hint="default"/>
      <w:strike w:val="0"/>
      <w:dstrike w:val="0"/>
      <w:sz w:val="26"/>
      <w:szCs w:val="26"/>
      <w:u w:val="none"/>
      <w:effect w:val="none"/>
    </w:rPr>
  </w:style>
  <w:style w:type="table" w:styleId="a6">
    <w:name w:val="Table Grid"/>
    <w:basedOn w:val="a1"/>
    <w:uiPriority w:val="59"/>
    <w:rsid w:val="006314A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0135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C44C23"/>
    <w:pPr>
      <w:suppressAutoHyphens/>
      <w:spacing w:after="120" w:line="480" w:lineRule="auto"/>
      <w:ind w:left="283" w:firstLine="0"/>
      <w:jc w:val="left"/>
    </w:pPr>
    <w:rPr>
      <w:kern w:val="1"/>
      <w:sz w:val="24"/>
      <w:lang w:val="uk-UA" w:eastAsia="ru-RU"/>
    </w:rPr>
  </w:style>
  <w:style w:type="paragraph" w:styleId="a7">
    <w:name w:val="Body Text Indent"/>
    <w:basedOn w:val="a"/>
    <w:link w:val="a8"/>
    <w:uiPriority w:val="99"/>
    <w:semiHidden/>
    <w:unhideWhenUsed/>
    <w:rsid w:val="00DF5B42"/>
    <w:pPr>
      <w:spacing w:after="120"/>
      <w:ind w:left="283"/>
    </w:pPr>
  </w:style>
  <w:style w:type="character" w:customStyle="1" w:styleId="a8">
    <w:name w:val="Основной текст с отступом Знак"/>
    <w:basedOn w:val="a0"/>
    <w:link w:val="a7"/>
    <w:uiPriority w:val="99"/>
    <w:semiHidden/>
    <w:rsid w:val="00DF5B42"/>
    <w:rPr>
      <w:rFonts w:ascii="Times New Roman" w:eastAsia="Times New Roman" w:hAnsi="Times New Roman" w:cs="Times New Roman"/>
      <w:sz w:val="28"/>
      <w:szCs w:val="24"/>
    </w:rPr>
  </w:style>
  <w:style w:type="character" w:customStyle="1" w:styleId="2">
    <w:name w:val="Подпись к таблице (2)_"/>
    <w:link w:val="20"/>
    <w:rsid w:val="00DF5B42"/>
    <w:rPr>
      <w:b/>
      <w:bCs/>
      <w:sz w:val="27"/>
      <w:szCs w:val="27"/>
      <w:shd w:val="clear" w:color="auto" w:fill="FFFFFF"/>
    </w:rPr>
  </w:style>
  <w:style w:type="paragraph" w:customStyle="1" w:styleId="20">
    <w:name w:val="Подпись к таблице (2)"/>
    <w:basedOn w:val="a"/>
    <w:link w:val="2"/>
    <w:rsid w:val="00DF5B42"/>
    <w:pPr>
      <w:widowControl w:val="0"/>
      <w:shd w:val="clear" w:color="auto" w:fill="FFFFFF"/>
      <w:spacing w:line="317" w:lineRule="exact"/>
      <w:ind w:firstLine="0"/>
    </w:pPr>
    <w:rPr>
      <w:rFonts w:asciiTheme="minorHAnsi" w:eastAsiaTheme="minorHAnsi" w:hAnsiTheme="minorHAnsi" w:cstheme="minorBidi"/>
      <w:b/>
      <w:bCs/>
      <w:sz w:val="27"/>
      <w:szCs w:val="27"/>
    </w:rPr>
  </w:style>
  <w:style w:type="paragraph" w:customStyle="1" w:styleId="14">
    <w:name w:val="У_14"/>
    <w:basedOn w:val="a"/>
    <w:rsid w:val="006529B0"/>
    <w:pPr>
      <w:tabs>
        <w:tab w:val="left" w:pos="57"/>
      </w:tabs>
      <w:spacing w:line="240" w:lineRule="auto"/>
      <w:ind w:firstLine="0"/>
    </w:pPr>
    <w:rPr>
      <w:lang w:val="uk-UA" w:eastAsia="ru-RU"/>
    </w:rPr>
  </w:style>
  <w:style w:type="paragraph" w:styleId="a9">
    <w:name w:val="List Paragraph"/>
    <w:basedOn w:val="a"/>
    <w:uiPriority w:val="34"/>
    <w:qFormat/>
    <w:rsid w:val="006529B0"/>
    <w:pPr>
      <w:spacing w:line="240" w:lineRule="auto"/>
      <w:ind w:left="720" w:firstLine="0"/>
      <w:contextualSpacing/>
      <w:jc w:val="left"/>
    </w:pPr>
    <w:rPr>
      <w:sz w:val="24"/>
      <w:lang w:eastAsia="ru-RU"/>
    </w:rPr>
  </w:style>
  <w:style w:type="paragraph" w:customStyle="1" w:styleId="11">
    <w:name w:val="Абзац списка1"/>
    <w:basedOn w:val="a"/>
    <w:rsid w:val="004008B8"/>
    <w:pPr>
      <w:spacing w:after="200" w:line="276" w:lineRule="auto"/>
      <w:ind w:left="720" w:firstLine="0"/>
      <w:contextualSpacing/>
      <w:jc w:val="left"/>
    </w:pPr>
    <w:rPr>
      <w:rFonts w:ascii="Calibri" w:hAnsi="Calibri"/>
      <w:sz w:val="22"/>
      <w:szCs w:val="22"/>
      <w:lang w:eastAsia="ru-RU"/>
    </w:rPr>
  </w:style>
  <w:style w:type="paragraph" w:customStyle="1" w:styleId="aa">
    <w:name w:val="Знак"/>
    <w:basedOn w:val="a"/>
    <w:rsid w:val="0019122C"/>
    <w:pPr>
      <w:spacing w:line="240" w:lineRule="auto"/>
      <w:ind w:firstLine="0"/>
      <w:jc w:val="left"/>
    </w:pPr>
    <w:rPr>
      <w:rFonts w:ascii="Verdana" w:hAnsi="Verdana" w:cs="Verdana"/>
      <w:sz w:val="20"/>
      <w:szCs w:val="20"/>
      <w:lang w:val="en-US"/>
    </w:rPr>
  </w:style>
  <w:style w:type="paragraph" w:styleId="3">
    <w:name w:val="Body Text Indent 3"/>
    <w:basedOn w:val="a"/>
    <w:link w:val="30"/>
    <w:uiPriority w:val="99"/>
    <w:semiHidden/>
    <w:unhideWhenUsed/>
    <w:rsid w:val="00C1437A"/>
    <w:pPr>
      <w:spacing w:after="120"/>
      <w:ind w:left="283"/>
    </w:pPr>
    <w:rPr>
      <w:sz w:val="16"/>
      <w:szCs w:val="16"/>
    </w:rPr>
  </w:style>
  <w:style w:type="character" w:customStyle="1" w:styleId="30">
    <w:name w:val="Основной текст с отступом 3 Знак"/>
    <w:basedOn w:val="a0"/>
    <w:link w:val="3"/>
    <w:uiPriority w:val="99"/>
    <w:semiHidden/>
    <w:rsid w:val="00C1437A"/>
    <w:rPr>
      <w:rFonts w:ascii="Times New Roman" w:eastAsia="Times New Roman" w:hAnsi="Times New Roman" w:cs="Times New Roman"/>
      <w:sz w:val="16"/>
      <w:szCs w:val="16"/>
    </w:rPr>
  </w:style>
  <w:style w:type="character" w:customStyle="1" w:styleId="7pt">
    <w:name w:val="Основной текст + 7 pt"/>
    <w:basedOn w:val="1"/>
    <w:uiPriority w:val="99"/>
    <w:rsid w:val="00C1437A"/>
    <w:rPr>
      <w:rFonts w:ascii="Constantia" w:eastAsia="Times New Roman" w:hAnsi="Constantia" w:cs="Constantia"/>
      <w:sz w:val="14"/>
      <w:szCs w:val="14"/>
      <w:shd w:val="clear" w:color="auto" w:fill="FFFFFF"/>
    </w:rPr>
  </w:style>
  <w:style w:type="character" w:customStyle="1" w:styleId="5pt">
    <w:name w:val="Основной текст + 5 pt"/>
    <w:basedOn w:val="1"/>
    <w:uiPriority w:val="99"/>
    <w:rsid w:val="00C1437A"/>
    <w:rPr>
      <w:rFonts w:ascii="Constantia" w:eastAsia="Times New Roman" w:hAnsi="Constantia" w:cs="Constantia"/>
      <w:sz w:val="10"/>
      <w:szCs w:val="10"/>
      <w:u w:val="none"/>
      <w:shd w:val="clear" w:color="auto" w:fill="FFFFFF"/>
    </w:rPr>
  </w:style>
  <w:style w:type="character" w:styleId="ab">
    <w:name w:val="Emphasis"/>
    <w:uiPriority w:val="20"/>
    <w:qFormat/>
    <w:rsid w:val="00C1437A"/>
    <w:rPr>
      <w:i/>
      <w:iCs/>
    </w:rPr>
  </w:style>
  <w:style w:type="character" w:customStyle="1" w:styleId="fontstyle01">
    <w:name w:val="fontstyle01"/>
    <w:rsid w:val="00C1437A"/>
    <w:rPr>
      <w:rFonts w:ascii="TimesNewRomanPSMT" w:hAnsi="TimesNewRomanPSMT" w:hint="default"/>
      <w:b w:val="0"/>
      <w:bCs w:val="0"/>
      <w:i w:val="0"/>
      <w:iCs w:val="0"/>
      <w:color w:val="000000"/>
      <w:sz w:val="28"/>
      <w:szCs w:val="28"/>
    </w:rPr>
  </w:style>
  <w:style w:type="character" w:customStyle="1" w:styleId="22">
    <w:name w:val="Основной текст (2)"/>
    <w:rsid w:val="001C754F"/>
    <w:rPr>
      <w:rFonts w:ascii="Times New Roman" w:hAnsi="Times New Roman" w:cs="Times New Roman"/>
      <w:sz w:val="22"/>
      <w:szCs w:val="22"/>
      <w:u w:val="none"/>
    </w:rPr>
  </w:style>
  <w:style w:type="character" w:customStyle="1" w:styleId="2028">
    <w:name w:val="2028"/>
    <w:aliases w:val="baiaagaaboqcaaadeqqaaaufbaaaaaaaaaaaaaaaaaaaaaaaaaaaaaaaaaaaaaaaaaaaaaaaaaaaaaaaaaaaaaaaaaaaaaaaaaaaaaaaaaaaaaaaaaaaaaaaaaaaaaaaaaaaaaaaaaaaaaaaaaaaaaaaaaaaaaaaaaaaaaaaaaaaaaaaaaaaaaaaaaaaaaaaaaaaaaaaaaaaaaaaaaaaaaaaaaaaaaaaaaaaaaaa"/>
    <w:basedOn w:val="a0"/>
    <w:rsid w:val="00E1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7533">
      <w:bodyDiv w:val="1"/>
      <w:marLeft w:val="0"/>
      <w:marRight w:val="0"/>
      <w:marTop w:val="0"/>
      <w:marBottom w:val="0"/>
      <w:divBdr>
        <w:top w:val="none" w:sz="0" w:space="0" w:color="auto"/>
        <w:left w:val="none" w:sz="0" w:space="0" w:color="auto"/>
        <w:bottom w:val="none" w:sz="0" w:space="0" w:color="auto"/>
        <w:right w:val="none" w:sz="0" w:space="0" w:color="auto"/>
      </w:divBdr>
    </w:div>
    <w:div w:id="676620945">
      <w:bodyDiv w:val="1"/>
      <w:marLeft w:val="0"/>
      <w:marRight w:val="0"/>
      <w:marTop w:val="0"/>
      <w:marBottom w:val="0"/>
      <w:divBdr>
        <w:top w:val="none" w:sz="0" w:space="0" w:color="auto"/>
        <w:left w:val="none" w:sz="0" w:space="0" w:color="auto"/>
        <w:bottom w:val="none" w:sz="0" w:space="0" w:color="auto"/>
        <w:right w:val="none" w:sz="0" w:space="0" w:color="auto"/>
      </w:divBdr>
    </w:div>
    <w:div w:id="897597614">
      <w:bodyDiv w:val="1"/>
      <w:marLeft w:val="0"/>
      <w:marRight w:val="0"/>
      <w:marTop w:val="0"/>
      <w:marBottom w:val="0"/>
      <w:divBdr>
        <w:top w:val="none" w:sz="0" w:space="0" w:color="auto"/>
        <w:left w:val="none" w:sz="0" w:space="0" w:color="auto"/>
        <w:bottom w:val="none" w:sz="0" w:space="0" w:color="auto"/>
        <w:right w:val="none" w:sz="0" w:space="0" w:color="auto"/>
      </w:divBdr>
    </w:div>
    <w:div w:id="1200432979">
      <w:bodyDiv w:val="1"/>
      <w:marLeft w:val="0"/>
      <w:marRight w:val="0"/>
      <w:marTop w:val="0"/>
      <w:marBottom w:val="0"/>
      <w:divBdr>
        <w:top w:val="none" w:sz="0" w:space="0" w:color="auto"/>
        <w:left w:val="none" w:sz="0" w:space="0" w:color="auto"/>
        <w:bottom w:val="none" w:sz="0" w:space="0" w:color="auto"/>
        <w:right w:val="none" w:sz="0" w:space="0" w:color="auto"/>
      </w:divBdr>
    </w:div>
    <w:div w:id="17858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F052-F84E-4B6F-ACDB-4CE3ACC3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 Васильєва</dc:creator>
  <cp:lastModifiedBy>LIZA</cp:lastModifiedBy>
  <cp:revision>5</cp:revision>
  <dcterms:created xsi:type="dcterms:W3CDTF">2022-05-22T21:38:00Z</dcterms:created>
  <dcterms:modified xsi:type="dcterms:W3CDTF">2022-05-22T22:38:00Z</dcterms:modified>
</cp:coreProperties>
</file>