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B4" w:rsidRPr="00D844C3" w:rsidRDefault="00D844C3">
      <w:pPr>
        <w:pStyle w:val="a3"/>
        <w:spacing w:before="67"/>
        <w:ind w:left="1957" w:right="1691" w:hanging="2"/>
        <w:jc w:val="center"/>
        <w:rPr>
          <w:b/>
        </w:rPr>
      </w:pPr>
      <w:r w:rsidRPr="00D844C3">
        <w:rPr>
          <w:b/>
        </w:rPr>
        <w:t>МІНІСТЕРСТВО</w:t>
      </w:r>
      <w:r w:rsidRPr="00D844C3">
        <w:rPr>
          <w:b/>
          <w:spacing w:val="12"/>
        </w:rPr>
        <w:t xml:space="preserve"> </w:t>
      </w:r>
      <w:r w:rsidRPr="00D844C3">
        <w:rPr>
          <w:b/>
        </w:rPr>
        <w:t>ОСВІТИ</w:t>
      </w:r>
      <w:r w:rsidRPr="00D844C3">
        <w:rPr>
          <w:b/>
          <w:spacing w:val="5"/>
        </w:rPr>
        <w:t xml:space="preserve"> </w:t>
      </w:r>
      <w:r w:rsidRPr="00D844C3">
        <w:rPr>
          <w:b/>
        </w:rPr>
        <w:t>І</w:t>
      </w:r>
      <w:r w:rsidRPr="00D844C3">
        <w:rPr>
          <w:b/>
          <w:spacing w:val="-2"/>
        </w:rPr>
        <w:t xml:space="preserve"> </w:t>
      </w:r>
      <w:r w:rsidRPr="00D844C3">
        <w:rPr>
          <w:b/>
        </w:rPr>
        <w:t>НАУКИ</w:t>
      </w:r>
      <w:r w:rsidRPr="00D844C3">
        <w:rPr>
          <w:b/>
          <w:spacing w:val="1"/>
        </w:rPr>
        <w:t xml:space="preserve"> </w:t>
      </w:r>
      <w:r w:rsidRPr="00D844C3">
        <w:rPr>
          <w:b/>
        </w:rPr>
        <w:t>УКРАЇНИ</w:t>
      </w:r>
      <w:r w:rsidRPr="00D844C3">
        <w:rPr>
          <w:b/>
          <w:spacing w:val="1"/>
        </w:rPr>
        <w:t xml:space="preserve"> </w:t>
      </w:r>
      <w:r w:rsidRPr="00D844C3">
        <w:rPr>
          <w:b/>
        </w:rPr>
        <w:t>МИКОЛАЇВСЬКИЙ</w:t>
      </w:r>
      <w:r w:rsidRPr="00D844C3">
        <w:rPr>
          <w:b/>
          <w:spacing w:val="-11"/>
        </w:rPr>
        <w:t xml:space="preserve"> </w:t>
      </w:r>
      <w:r w:rsidRPr="00D844C3">
        <w:rPr>
          <w:b/>
        </w:rPr>
        <w:t>НАЦІОНАЛЬНИЙ</w:t>
      </w:r>
      <w:r w:rsidRPr="00D844C3">
        <w:rPr>
          <w:b/>
          <w:spacing w:val="-14"/>
        </w:rPr>
        <w:t xml:space="preserve"> </w:t>
      </w:r>
      <w:r w:rsidRPr="00D844C3">
        <w:rPr>
          <w:b/>
        </w:rPr>
        <w:t>УНІВЕРСИТЕТ</w:t>
      </w:r>
      <w:r w:rsidRPr="00D844C3">
        <w:rPr>
          <w:b/>
          <w:spacing w:val="-67"/>
        </w:rPr>
        <w:t xml:space="preserve"> </w:t>
      </w:r>
      <w:r w:rsidRPr="00D844C3">
        <w:rPr>
          <w:b/>
        </w:rPr>
        <w:t>імені</w:t>
      </w:r>
      <w:r w:rsidRPr="00D844C3">
        <w:rPr>
          <w:b/>
          <w:spacing w:val="-2"/>
        </w:rPr>
        <w:t xml:space="preserve"> </w:t>
      </w:r>
      <w:r w:rsidRPr="00D844C3">
        <w:rPr>
          <w:b/>
        </w:rPr>
        <w:t>В.О.</w:t>
      </w:r>
      <w:r w:rsidRPr="00D844C3">
        <w:rPr>
          <w:b/>
          <w:spacing w:val="3"/>
        </w:rPr>
        <w:t xml:space="preserve"> </w:t>
      </w:r>
      <w:bookmarkStart w:id="0" w:name="_GoBack"/>
      <w:bookmarkEnd w:id="0"/>
      <w:r w:rsidRPr="00D844C3">
        <w:rPr>
          <w:b/>
        </w:rPr>
        <w:t>СУХОМЛИНСЬКОГО</w:t>
      </w:r>
    </w:p>
    <w:p w:rsidR="00F83CB4" w:rsidRPr="00D844C3" w:rsidRDefault="00F83CB4">
      <w:pPr>
        <w:pStyle w:val="a3"/>
        <w:rPr>
          <w:b/>
        </w:rPr>
      </w:pPr>
    </w:p>
    <w:p w:rsidR="00F83CB4" w:rsidRDefault="0093711E">
      <w:pPr>
        <w:pStyle w:val="a3"/>
        <w:ind w:left="2445" w:right="2182"/>
        <w:jc w:val="center"/>
      </w:pPr>
      <w:r>
        <w:t xml:space="preserve">ПРИРОДНИЧИЙ </w:t>
      </w:r>
      <w:r w:rsidR="00D844C3">
        <w:rPr>
          <w:spacing w:val="-9"/>
        </w:rPr>
        <w:t xml:space="preserve"> </w:t>
      </w:r>
      <w:r w:rsidR="00D844C3">
        <w:t>ФАКУЛЬТЕТ</w:t>
      </w: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rPr>
          <w:sz w:val="30"/>
        </w:rPr>
      </w:pPr>
    </w:p>
    <w:p w:rsidR="00F83CB4" w:rsidRDefault="00F83CB4">
      <w:pPr>
        <w:pStyle w:val="a3"/>
        <w:spacing w:before="1"/>
        <w:rPr>
          <w:sz w:val="29"/>
        </w:rPr>
      </w:pPr>
    </w:p>
    <w:p w:rsidR="00F83CB4" w:rsidRDefault="00D844C3">
      <w:pPr>
        <w:spacing w:before="1" w:line="413" w:lineRule="exact"/>
        <w:ind w:left="2445" w:right="2174"/>
        <w:jc w:val="center"/>
        <w:rPr>
          <w:b/>
          <w:sz w:val="36"/>
        </w:rPr>
      </w:pPr>
      <w:r>
        <w:rPr>
          <w:b/>
          <w:sz w:val="36"/>
        </w:rPr>
        <w:t>ПЛАН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РОБОТИ</w:t>
      </w:r>
    </w:p>
    <w:p w:rsidR="00F83CB4" w:rsidRDefault="0093711E" w:rsidP="0093711E">
      <w:pPr>
        <w:spacing w:line="413" w:lineRule="exact"/>
        <w:ind w:right="62"/>
        <w:jc w:val="center"/>
        <w:rPr>
          <w:b/>
          <w:sz w:val="36"/>
        </w:rPr>
      </w:pPr>
      <w:r>
        <w:rPr>
          <w:b/>
          <w:sz w:val="36"/>
        </w:rPr>
        <w:t>внутрішньої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агенції</w:t>
      </w:r>
      <w:r w:rsidR="002035BE" w:rsidRPr="002035BE">
        <w:rPr>
          <w:b/>
          <w:sz w:val="36"/>
        </w:rPr>
        <w:t xml:space="preserve"> </w:t>
      </w:r>
      <w:r w:rsidR="002035BE">
        <w:rPr>
          <w:b/>
          <w:sz w:val="36"/>
        </w:rPr>
        <w:t>з</w:t>
      </w:r>
    </w:p>
    <w:p w:rsidR="00F83CB4" w:rsidRDefault="0093711E" w:rsidP="0093711E">
      <w:pPr>
        <w:spacing w:before="2"/>
        <w:ind w:right="62" w:firstLine="328"/>
        <w:jc w:val="center"/>
        <w:rPr>
          <w:b/>
          <w:sz w:val="36"/>
        </w:rPr>
      </w:pPr>
      <w:r>
        <w:rPr>
          <w:b/>
          <w:sz w:val="36"/>
        </w:rPr>
        <w:t>забезпечення якості вищої освіти</w:t>
      </w:r>
    </w:p>
    <w:p w:rsidR="00F83CB4" w:rsidRDefault="00D844C3">
      <w:pPr>
        <w:ind w:left="2445" w:right="2176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</w:t>
      </w:r>
      <w:r w:rsidR="0093711E">
        <w:rPr>
          <w:b/>
          <w:sz w:val="36"/>
        </w:rPr>
        <w:t>2</w:t>
      </w:r>
      <w:r>
        <w:rPr>
          <w:b/>
          <w:sz w:val="36"/>
        </w:rPr>
        <w:t>-202</w:t>
      </w:r>
      <w:r w:rsidR="0093711E">
        <w:rPr>
          <w:b/>
          <w:sz w:val="36"/>
        </w:rPr>
        <w:t>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навчальний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рік</w:t>
      </w: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Default="00F83CB4">
      <w:pPr>
        <w:pStyle w:val="a3"/>
        <w:rPr>
          <w:b/>
          <w:sz w:val="40"/>
        </w:rPr>
      </w:pPr>
    </w:p>
    <w:p w:rsidR="00F83CB4" w:rsidRPr="00BF61D7" w:rsidRDefault="00D844C3">
      <w:pPr>
        <w:pStyle w:val="a3"/>
        <w:spacing w:before="314"/>
        <w:ind w:left="2445" w:right="2178"/>
        <w:jc w:val="center"/>
        <w:rPr>
          <w:b/>
        </w:rPr>
      </w:pPr>
      <w:r w:rsidRPr="00BF61D7">
        <w:rPr>
          <w:b/>
        </w:rPr>
        <w:t>Миколаїв-202</w:t>
      </w:r>
      <w:r w:rsidR="0093711E" w:rsidRPr="00BF61D7">
        <w:rPr>
          <w:b/>
        </w:rPr>
        <w:t>2</w:t>
      </w:r>
    </w:p>
    <w:p w:rsidR="00F83CB4" w:rsidRDefault="00F83CB4">
      <w:pPr>
        <w:jc w:val="center"/>
        <w:sectPr w:rsidR="00F83CB4">
          <w:type w:val="continuous"/>
          <w:pgSz w:w="11910" w:h="16840"/>
          <w:pgMar w:top="1040" w:right="460" w:bottom="280" w:left="1040" w:header="720" w:footer="720" w:gutter="0"/>
          <w:cols w:space="720"/>
        </w:sectPr>
      </w:pPr>
    </w:p>
    <w:p w:rsidR="00F83CB4" w:rsidRDefault="00D844C3">
      <w:pPr>
        <w:tabs>
          <w:tab w:val="left" w:pos="3610"/>
          <w:tab w:val="left" w:pos="4606"/>
          <w:tab w:val="left" w:pos="6645"/>
          <w:tab w:val="left" w:pos="8067"/>
        </w:tabs>
        <w:spacing w:before="72"/>
        <w:ind w:left="660" w:right="395" w:firstLine="708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  <w:u w:val="thick"/>
        </w:rPr>
        <w:lastRenderedPageBreak/>
        <w:t>Нормативна</w:t>
      </w:r>
      <w:r>
        <w:rPr>
          <w:rFonts w:ascii="Cambria" w:hAnsi="Cambria"/>
          <w:b/>
          <w:sz w:val="32"/>
          <w:u w:val="thick"/>
        </w:rPr>
        <w:tab/>
        <w:t>база</w:t>
      </w:r>
      <w:r>
        <w:rPr>
          <w:rFonts w:ascii="Cambria" w:hAnsi="Cambria"/>
          <w:b/>
          <w:sz w:val="32"/>
          <w:u w:val="thick"/>
        </w:rPr>
        <w:tab/>
        <w:t>організації</w:t>
      </w:r>
      <w:r>
        <w:rPr>
          <w:rFonts w:ascii="Cambria" w:hAnsi="Cambria"/>
          <w:b/>
          <w:sz w:val="32"/>
          <w:u w:val="thick"/>
        </w:rPr>
        <w:tab/>
        <w:t>роботи</w:t>
      </w:r>
      <w:r>
        <w:rPr>
          <w:rFonts w:ascii="Cambria" w:hAnsi="Cambria"/>
          <w:b/>
          <w:sz w:val="32"/>
          <w:u w:val="thick"/>
        </w:rPr>
        <w:tab/>
        <w:t>внутрішньої</w:t>
      </w:r>
      <w:r>
        <w:rPr>
          <w:rFonts w:ascii="Cambria" w:hAnsi="Cambria"/>
          <w:b/>
          <w:spacing w:val="-68"/>
          <w:sz w:val="32"/>
        </w:rPr>
        <w:t xml:space="preserve"> </w:t>
      </w:r>
      <w:r>
        <w:rPr>
          <w:rFonts w:ascii="Cambria" w:hAnsi="Cambria"/>
          <w:b/>
          <w:sz w:val="32"/>
          <w:u w:val="thick"/>
        </w:rPr>
        <w:t>агенції</w:t>
      </w:r>
      <w:r>
        <w:rPr>
          <w:rFonts w:ascii="Cambria" w:hAnsi="Cambria"/>
          <w:b/>
          <w:spacing w:val="-1"/>
          <w:sz w:val="32"/>
          <w:u w:val="thick"/>
        </w:rPr>
        <w:t xml:space="preserve"> </w:t>
      </w:r>
      <w:r>
        <w:rPr>
          <w:rFonts w:ascii="Cambria" w:hAnsi="Cambria"/>
          <w:b/>
          <w:sz w:val="32"/>
          <w:u w:val="thick"/>
        </w:rPr>
        <w:t>з</w:t>
      </w:r>
      <w:r>
        <w:rPr>
          <w:rFonts w:ascii="Cambria" w:hAnsi="Cambria"/>
          <w:b/>
          <w:spacing w:val="-1"/>
          <w:sz w:val="32"/>
          <w:u w:val="thick"/>
        </w:rPr>
        <w:t xml:space="preserve"> </w:t>
      </w:r>
      <w:r>
        <w:rPr>
          <w:rFonts w:ascii="Cambria" w:hAnsi="Cambria"/>
          <w:b/>
          <w:sz w:val="32"/>
          <w:u w:val="thick"/>
        </w:rPr>
        <w:t>забезпечення</w:t>
      </w:r>
      <w:r>
        <w:rPr>
          <w:rFonts w:ascii="Cambria" w:hAnsi="Cambria"/>
          <w:b/>
          <w:spacing w:val="1"/>
          <w:sz w:val="32"/>
          <w:u w:val="thick"/>
        </w:rPr>
        <w:t xml:space="preserve"> </w:t>
      </w:r>
      <w:r>
        <w:rPr>
          <w:rFonts w:ascii="Cambria" w:hAnsi="Cambria"/>
          <w:b/>
          <w:sz w:val="32"/>
          <w:u w:val="thick"/>
        </w:rPr>
        <w:t>якості</w:t>
      </w:r>
      <w:r>
        <w:rPr>
          <w:rFonts w:ascii="Cambria" w:hAnsi="Cambria"/>
          <w:b/>
          <w:spacing w:val="-4"/>
          <w:sz w:val="32"/>
          <w:u w:val="thick"/>
        </w:rPr>
        <w:t xml:space="preserve"> </w:t>
      </w:r>
      <w:r>
        <w:rPr>
          <w:rFonts w:ascii="Cambria" w:hAnsi="Cambria"/>
          <w:b/>
          <w:sz w:val="32"/>
          <w:u w:val="thick"/>
        </w:rPr>
        <w:t>освіти:</w:t>
      </w:r>
    </w:p>
    <w:p w:rsidR="00F83CB4" w:rsidRDefault="00D844C3">
      <w:pPr>
        <w:pStyle w:val="a4"/>
        <w:numPr>
          <w:ilvl w:val="0"/>
          <w:numId w:val="2"/>
        </w:numPr>
        <w:tabs>
          <w:tab w:val="left" w:pos="2077"/>
        </w:tabs>
        <w:spacing w:line="339" w:lineRule="exact"/>
        <w:ind w:left="2077"/>
        <w:rPr>
          <w:sz w:val="28"/>
        </w:rPr>
      </w:pP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"/>
          <w:sz w:val="28"/>
        </w:rPr>
        <w:t xml:space="preserve"> </w:t>
      </w: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освіту»;</w:t>
      </w:r>
    </w:p>
    <w:p w:rsidR="00F83CB4" w:rsidRDefault="00D844C3">
      <w:pPr>
        <w:pStyle w:val="a4"/>
        <w:numPr>
          <w:ilvl w:val="0"/>
          <w:numId w:val="2"/>
        </w:numPr>
        <w:tabs>
          <w:tab w:val="left" w:pos="2077"/>
        </w:tabs>
        <w:spacing w:before="1" w:line="342" w:lineRule="exact"/>
        <w:ind w:left="2077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"/>
          <w:sz w:val="28"/>
        </w:rPr>
        <w:t xml:space="preserve"> </w:t>
      </w:r>
      <w:r>
        <w:rPr>
          <w:sz w:val="28"/>
        </w:rPr>
        <w:t>«Про</w:t>
      </w:r>
      <w:r>
        <w:rPr>
          <w:spacing w:val="-5"/>
          <w:sz w:val="28"/>
        </w:rPr>
        <w:t xml:space="preserve"> </w:t>
      </w:r>
      <w:r>
        <w:rPr>
          <w:sz w:val="28"/>
        </w:rPr>
        <w:t>вищу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освіту»;</w:t>
      </w:r>
    </w:p>
    <w:p w:rsidR="00F83CB4" w:rsidRDefault="00D844C3">
      <w:pPr>
        <w:pStyle w:val="a4"/>
        <w:numPr>
          <w:ilvl w:val="0"/>
          <w:numId w:val="2"/>
        </w:numPr>
        <w:tabs>
          <w:tab w:val="left" w:pos="2077"/>
        </w:tabs>
        <w:ind w:right="388" w:firstLine="708"/>
        <w:rPr>
          <w:sz w:val="28"/>
        </w:rPr>
      </w:pPr>
      <w:r>
        <w:rPr>
          <w:sz w:val="28"/>
        </w:rPr>
        <w:t>Статут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Миколаївського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В.О.</w:t>
      </w:r>
      <w:r w:rsidR="0093711E">
        <w:rPr>
          <w:spacing w:val="1"/>
          <w:sz w:val="28"/>
        </w:rPr>
        <w:t> </w:t>
      </w:r>
      <w:r>
        <w:rPr>
          <w:sz w:val="28"/>
        </w:rPr>
        <w:t>Сухомлинського;</w:t>
      </w:r>
    </w:p>
    <w:p w:rsidR="00F83CB4" w:rsidRDefault="00D844C3" w:rsidP="0093711E">
      <w:pPr>
        <w:pStyle w:val="a4"/>
        <w:numPr>
          <w:ilvl w:val="0"/>
          <w:numId w:val="2"/>
        </w:numPr>
        <w:ind w:left="709" w:firstLine="567"/>
        <w:rPr>
          <w:sz w:val="28"/>
        </w:rPr>
      </w:pPr>
      <w:r>
        <w:rPr>
          <w:sz w:val="28"/>
        </w:rPr>
        <w:t>Положення про внутрішню агенцію з забезпечення якості 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Миколаївського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В.О.</w:t>
      </w:r>
      <w:r w:rsidR="0093711E">
        <w:rPr>
          <w:sz w:val="28"/>
        </w:rPr>
        <w:t> </w:t>
      </w:r>
      <w:r>
        <w:rPr>
          <w:sz w:val="28"/>
        </w:rPr>
        <w:t>Сухомлинського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(2015р.)</w:t>
      </w:r>
    </w:p>
    <w:p w:rsidR="00F83CB4" w:rsidRDefault="00D844C3">
      <w:pPr>
        <w:pStyle w:val="a4"/>
        <w:numPr>
          <w:ilvl w:val="0"/>
          <w:numId w:val="2"/>
        </w:numPr>
        <w:tabs>
          <w:tab w:val="left" w:pos="2149"/>
        </w:tabs>
        <w:ind w:right="388" w:firstLine="708"/>
        <w:rPr>
          <w:sz w:val="28"/>
        </w:rPr>
      </w:pPr>
      <w:r>
        <w:rPr>
          <w:sz w:val="28"/>
        </w:rPr>
        <w:t>Положення про внутрішню агенцію з забезпечення якості 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механі</w:t>
      </w:r>
      <w:r>
        <w:rPr>
          <w:sz w:val="28"/>
        </w:rPr>
        <w:t>ко-математичного 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Миколаївського 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4"/>
          <w:sz w:val="28"/>
        </w:rPr>
        <w:t xml:space="preserve"> </w:t>
      </w:r>
      <w:r>
        <w:rPr>
          <w:sz w:val="28"/>
        </w:rPr>
        <w:t>імені</w:t>
      </w:r>
      <w:r>
        <w:rPr>
          <w:spacing w:val="-1"/>
          <w:sz w:val="28"/>
        </w:rPr>
        <w:t xml:space="preserve"> </w:t>
      </w:r>
      <w:r>
        <w:rPr>
          <w:sz w:val="28"/>
        </w:rPr>
        <w:t>В.О.</w:t>
      </w:r>
      <w:r>
        <w:rPr>
          <w:spacing w:val="3"/>
          <w:sz w:val="28"/>
        </w:rPr>
        <w:t xml:space="preserve"> </w:t>
      </w:r>
      <w:r>
        <w:rPr>
          <w:sz w:val="28"/>
        </w:rPr>
        <w:t>Сухомлинського</w:t>
      </w:r>
    </w:p>
    <w:p w:rsidR="00F83CB4" w:rsidRDefault="00D844C3">
      <w:pPr>
        <w:spacing w:before="4" w:line="319" w:lineRule="exact"/>
        <w:ind w:left="1369"/>
        <w:jc w:val="both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Агенції: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8"/>
          <w:tab w:val="left" w:pos="1369"/>
        </w:tabs>
        <w:spacing w:line="339" w:lineRule="exact"/>
        <w:jc w:val="left"/>
        <w:rPr>
          <w:sz w:val="28"/>
        </w:rPr>
      </w:pPr>
      <w:r>
        <w:rPr>
          <w:sz w:val="28"/>
        </w:rPr>
        <w:t>формулює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8"/>
          <w:tab w:val="left" w:pos="1369"/>
        </w:tabs>
        <w:spacing w:line="342" w:lineRule="exact"/>
        <w:jc w:val="left"/>
        <w:rPr>
          <w:sz w:val="28"/>
        </w:rPr>
      </w:pPr>
      <w:r>
        <w:rPr>
          <w:sz w:val="28"/>
        </w:rPr>
        <w:t>аналізує</w:t>
      </w:r>
      <w:r>
        <w:rPr>
          <w:spacing w:val="-4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підрозділів;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8"/>
          <w:tab w:val="left" w:pos="1369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готує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ліцензійної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експертизи;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ind w:right="395"/>
        <w:rPr>
          <w:sz w:val="28"/>
        </w:rPr>
      </w:pPr>
      <w:r>
        <w:rPr>
          <w:sz w:val="28"/>
        </w:rPr>
        <w:t>подає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міждисциплінарної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та подає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ректорату;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ind w:right="398"/>
        <w:rPr>
          <w:sz w:val="28"/>
        </w:rPr>
      </w:pPr>
      <w:r>
        <w:rPr>
          <w:sz w:val="28"/>
        </w:rPr>
        <w:t>погоджує стандарти освітньої діяльності, розроблені МОН, за кожною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спеціальністю;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ind w:right="396"/>
        <w:rPr>
          <w:sz w:val="28"/>
        </w:rPr>
      </w:pP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підготовка здобувачів 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ind w:right="389"/>
        <w:rPr>
          <w:sz w:val="28"/>
        </w:rPr>
      </w:pPr>
      <w:r>
        <w:rPr>
          <w:sz w:val="28"/>
        </w:rPr>
        <w:t>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здобутків,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рейтинги</w:t>
      </w:r>
      <w:r>
        <w:rPr>
          <w:spacing w:val="-1"/>
          <w:sz w:val="28"/>
        </w:rPr>
        <w:t xml:space="preserve"> </w:t>
      </w:r>
      <w:r>
        <w:rPr>
          <w:sz w:val="28"/>
        </w:rPr>
        <w:t>співробітників;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spacing w:before="1" w:line="237" w:lineRule="auto"/>
        <w:ind w:right="399"/>
        <w:rPr>
          <w:sz w:val="28"/>
        </w:rPr>
      </w:pPr>
      <w:r>
        <w:rPr>
          <w:sz w:val="28"/>
        </w:rPr>
        <w:t>готує матеріали про акредитацію</w:t>
      </w:r>
      <w:r>
        <w:rPr>
          <w:spacing w:val="70"/>
          <w:sz w:val="28"/>
        </w:rPr>
        <w:t xml:space="preserve"> </w:t>
      </w:r>
      <w:r>
        <w:rPr>
          <w:sz w:val="28"/>
        </w:rPr>
        <w:t>спеціалізованих вчених рад та подає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на затвердження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МОН,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контролює їхню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spacing w:before="2"/>
        <w:ind w:right="394"/>
        <w:rPr>
          <w:sz w:val="28"/>
        </w:rPr>
      </w:pP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вищою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в порядку,</w:t>
      </w:r>
      <w:r>
        <w:rPr>
          <w:spacing w:val="3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законом;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ind w:right="389"/>
        <w:rPr>
          <w:sz w:val="28"/>
        </w:rPr>
      </w:pP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оприлюднює</w:t>
      </w:r>
      <w:r>
        <w:rPr>
          <w:spacing w:val="1"/>
          <w:sz w:val="28"/>
        </w:rPr>
        <w:t xml:space="preserve"> </w:t>
      </w:r>
      <w:r>
        <w:rPr>
          <w:sz w:val="28"/>
        </w:rPr>
        <w:t>щороку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сталого</w:t>
      </w:r>
      <w:r>
        <w:rPr>
          <w:spacing w:val="71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суспільства; звіт</w:t>
      </w:r>
      <w:r>
        <w:rPr>
          <w:spacing w:val="1"/>
          <w:sz w:val="28"/>
        </w:rPr>
        <w:t xml:space="preserve"> </w:t>
      </w:r>
      <w:r>
        <w:rPr>
          <w:sz w:val="28"/>
        </w:rPr>
        <w:t>про власну 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 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 документи вченій раді університету для їхнього 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належног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реагування;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ind w:right="394"/>
        <w:rPr>
          <w:sz w:val="28"/>
        </w:rPr>
      </w:pPr>
      <w:r>
        <w:rPr>
          <w:sz w:val="28"/>
        </w:rPr>
        <w:t>налагоджує зв’язки та співпрацює з освітніми й науковими установами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іншими вищими навчальними закладами, зокрема з тими, 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акредитація;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spacing w:line="343" w:lineRule="exact"/>
        <w:rPr>
          <w:sz w:val="28"/>
        </w:rPr>
      </w:pPr>
      <w:r>
        <w:rPr>
          <w:sz w:val="28"/>
        </w:rPr>
        <w:t>провадить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видавничу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діяльність;</w:t>
      </w:r>
    </w:p>
    <w:p w:rsidR="00F83CB4" w:rsidRDefault="00F83CB4">
      <w:pPr>
        <w:spacing w:line="343" w:lineRule="exact"/>
        <w:jc w:val="both"/>
        <w:rPr>
          <w:sz w:val="28"/>
        </w:rPr>
        <w:sectPr w:rsidR="00F83CB4">
          <w:pgSz w:w="11910" w:h="16840"/>
          <w:pgMar w:top="1040" w:right="460" w:bottom="280" w:left="1040" w:header="720" w:footer="720" w:gutter="0"/>
          <w:cols w:space="720"/>
        </w:sectPr>
      </w:pP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spacing w:before="87" w:line="242" w:lineRule="auto"/>
        <w:ind w:right="384"/>
        <w:rPr>
          <w:sz w:val="28"/>
        </w:rPr>
      </w:pPr>
      <w:r>
        <w:rPr>
          <w:sz w:val="28"/>
        </w:rPr>
        <w:lastRenderedPageBreak/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семінари,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зустрічі,</w:t>
      </w:r>
      <w:r>
        <w:rPr>
          <w:spacing w:val="1"/>
          <w:sz w:val="28"/>
        </w:rPr>
        <w:t xml:space="preserve"> </w:t>
      </w:r>
      <w:r>
        <w:rPr>
          <w:sz w:val="28"/>
        </w:rPr>
        <w:t>наради,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 числі міжнародні, з питань, що належать до компетенції Агенції,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заходах;</w:t>
      </w:r>
    </w:p>
    <w:p w:rsidR="00F83CB4" w:rsidRDefault="00D844C3">
      <w:pPr>
        <w:pStyle w:val="a4"/>
        <w:numPr>
          <w:ilvl w:val="0"/>
          <w:numId w:val="1"/>
        </w:numPr>
        <w:tabs>
          <w:tab w:val="left" w:pos="1369"/>
        </w:tabs>
        <w:spacing w:line="334" w:lineRule="exact"/>
        <w:rPr>
          <w:sz w:val="28"/>
        </w:rPr>
      </w:pPr>
      <w:r>
        <w:rPr>
          <w:sz w:val="28"/>
        </w:rPr>
        <w:t>здійснює</w:t>
      </w:r>
      <w:r>
        <w:rPr>
          <w:spacing w:val="-5"/>
          <w:sz w:val="28"/>
        </w:rPr>
        <w:t xml:space="preserve"> </w:t>
      </w:r>
      <w:r>
        <w:rPr>
          <w:sz w:val="28"/>
        </w:rPr>
        <w:t>інші</w:t>
      </w:r>
      <w:r>
        <w:rPr>
          <w:spacing w:val="-7"/>
          <w:sz w:val="28"/>
        </w:rPr>
        <w:t xml:space="preserve"> </w:t>
      </w:r>
      <w:r>
        <w:rPr>
          <w:sz w:val="28"/>
        </w:rPr>
        <w:t>повноваження,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законом;</w:t>
      </w:r>
    </w:p>
    <w:p w:rsidR="00F83CB4" w:rsidRDefault="00D844C3">
      <w:pPr>
        <w:pStyle w:val="a3"/>
        <w:spacing w:before="1"/>
        <w:ind w:left="660" w:right="396" w:firstLine="567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агенції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proofErr w:type="spellStart"/>
      <w:r>
        <w:t>конкурентноздатності</w:t>
      </w:r>
      <w:proofErr w:type="spellEnd"/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агенції</w:t>
      </w:r>
      <w:r>
        <w:rPr>
          <w:spacing w:val="-5"/>
        </w:rPr>
        <w:t xml:space="preserve"> </w:t>
      </w:r>
      <w:r>
        <w:t>базується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прозорості,</w:t>
      </w:r>
      <w:r>
        <w:rPr>
          <w:spacing w:val="-1"/>
        </w:rPr>
        <w:t xml:space="preserve"> </w:t>
      </w:r>
      <w:r>
        <w:t>достовірності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об’єктивності.</w:t>
      </w:r>
    </w:p>
    <w:p w:rsidR="00F83CB4" w:rsidRDefault="00F83CB4">
      <w:pPr>
        <w:pStyle w:val="a3"/>
        <w:spacing w:before="5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4"/>
        <w:gridCol w:w="1384"/>
        <w:gridCol w:w="2412"/>
      </w:tblGrid>
      <w:tr w:rsidR="00F83CB4">
        <w:trPr>
          <w:trHeight w:val="322"/>
        </w:trPr>
        <w:tc>
          <w:tcPr>
            <w:tcW w:w="568" w:type="dxa"/>
          </w:tcPr>
          <w:p w:rsidR="00F83CB4" w:rsidRDefault="00D844C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Назва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</w:tc>
        <w:tc>
          <w:tcPr>
            <w:tcW w:w="2412" w:type="dxa"/>
          </w:tcPr>
          <w:p w:rsidR="00F83CB4" w:rsidRDefault="00D844C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F83CB4" w:rsidTr="002F1DF1">
        <w:trPr>
          <w:trHeight w:val="1338"/>
        </w:trPr>
        <w:tc>
          <w:tcPr>
            <w:tcW w:w="568" w:type="dxa"/>
          </w:tcPr>
          <w:p w:rsidR="00F83CB4" w:rsidRDefault="00D844C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14" w:type="dxa"/>
          </w:tcPr>
          <w:p w:rsidR="00F83CB4" w:rsidRDefault="00D844C3" w:rsidP="0093711E">
            <w:pPr>
              <w:pStyle w:val="TableParagraph"/>
              <w:spacing w:line="237" w:lineRule="auto"/>
              <w:ind w:right="101"/>
              <w:rPr>
                <w:sz w:val="28"/>
              </w:rPr>
            </w:pPr>
            <w:r>
              <w:rPr>
                <w:sz w:val="28"/>
              </w:rPr>
              <w:t>Перспективне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поточне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внутрішньої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агенції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3711E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93711E">
              <w:rPr>
                <w:sz w:val="28"/>
              </w:rPr>
              <w:t>3</w:t>
            </w:r>
            <w:r>
              <w:rPr>
                <w:sz w:val="28"/>
              </w:rPr>
              <w:t>н.р.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ерпень</w:t>
            </w:r>
          </w:p>
        </w:tc>
        <w:tc>
          <w:tcPr>
            <w:tcW w:w="2412" w:type="dxa"/>
          </w:tcPr>
          <w:p w:rsidR="00044E64" w:rsidRDefault="00044E64" w:rsidP="00044E64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  <w:p w:rsidR="00F83CB4" w:rsidRDefault="00044E64" w:rsidP="002F1DF1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</w:tc>
      </w:tr>
      <w:tr w:rsidR="00F83CB4" w:rsidTr="002F1DF1">
        <w:trPr>
          <w:trHeight w:val="1555"/>
        </w:trPr>
        <w:tc>
          <w:tcPr>
            <w:tcW w:w="568" w:type="dxa"/>
            <w:vMerge w:val="restart"/>
          </w:tcPr>
          <w:p w:rsidR="00F83CB4" w:rsidRDefault="00D844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Удосконалення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планів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фахівців.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412" w:type="dxa"/>
          </w:tcPr>
          <w:p w:rsidR="00044E64" w:rsidRDefault="00D844C3" w:rsidP="00044E64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044E64">
              <w:rPr>
                <w:sz w:val="28"/>
              </w:rPr>
              <w:t>Данік</w:t>
            </w:r>
            <w:proofErr w:type="spellEnd"/>
            <w:r w:rsidR="00044E64">
              <w:rPr>
                <w:sz w:val="28"/>
              </w:rPr>
              <w:t xml:space="preserve"> Н.В., Лелека В.М.,</w:t>
            </w:r>
          </w:p>
          <w:p w:rsidR="00F83CB4" w:rsidRDefault="00D844C3">
            <w:pPr>
              <w:pStyle w:val="TableParagraph"/>
              <w:tabs>
                <w:tab w:val="left" w:pos="1338"/>
                <w:tab w:val="left" w:pos="1714"/>
              </w:tabs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аранти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</w:t>
            </w:r>
          </w:p>
          <w:p w:rsidR="00F83CB4" w:rsidRDefault="00D844C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</w:t>
            </w:r>
          </w:p>
        </w:tc>
      </w:tr>
      <w:tr w:rsidR="00F83CB4" w:rsidTr="002F1DF1">
        <w:trPr>
          <w:trHeight w:val="1507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фахівців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навчально-методичною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літературою.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412" w:type="dxa"/>
          </w:tcPr>
          <w:p w:rsidR="002F1DF1" w:rsidRDefault="002F1DF1" w:rsidP="002F1DF1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  <w:p w:rsidR="00F83CB4" w:rsidRDefault="00D844C3">
            <w:pPr>
              <w:pStyle w:val="TableParagraph"/>
              <w:tabs>
                <w:tab w:val="left" w:pos="1338"/>
              </w:tabs>
              <w:spacing w:line="320" w:lineRule="exact"/>
              <w:ind w:right="105"/>
              <w:rPr>
                <w:sz w:val="28"/>
              </w:rPr>
            </w:pPr>
            <w:r>
              <w:rPr>
                <w:sz w:val="28"/>
              </w:rPr>
              <w:t>гаранти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</w:p>
        </w:tc>
      </w:tr>
      <w:tr w:rsidR="00F83CB4" w:rsidTr="002F1DF1">
        <w:trPr>
          <w:trHeight w:val="1290"/>
        </w:trPr>
        <w:tc>
          <w:tcPr>
            <w:tcW w:w="568" w:type="dxa"/>
            <w:vMerge w:val="restart"/>
          </w:tcPr>
          <w:p w:rsidR="00F83CB4" w:rsidRDefault="00D844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Перевірка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створення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методичних комплексів з дисциплін згідно 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вимогами.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2412" w:type="dxa"/>
          </w:tcPr>
          <w:p w:rsidR="002F1DF1" w:rsidRDefault="002F1DF1" w:rsidP="002F1DF1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  <w:p w:rsidR="00F83CB4" w:rsidRDefault="00D844C3">
            <w:pPr>
              <w:pStyle w:val="TableParagraph"/>
              <w:tabs>
                <w:tab w:val="left" w:pos="1338"/>
              </w:tabs>
              <w:spacing w:line="320" w:lineRule="exact"/>
              <w:ind w:right="105"/>
              <w:rPr>
                <w:sz w:val="28"/>
              </w:rPr>
            </w:pPr>
            <w:r>
              <w:rPr>
                <w:sz w:val="28"/>
              </w:rPr>
              <w:t>гаранти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</w:p>
        </w:tc>
      </w:tr>
      <w:tr w:rsidR="00F83CB4" w:rsidTr="002F1DF1">
        <w:trPr>
          <w:trHeight w:val="519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Розміщення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атестації.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2412" w:type="dxa"/>
          </w:tcPr>
          <w:p w:rsidR="00F83CB4" w:rsidRDefault="00D844C3">
            <w:pPr>
              <w:pStyle w:val="TableParagraph"/>
              <w:spacing w:before="2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>
              <w:rPr>
                <w:sz w:val="28"/>
              </w:rPr>
              <w:t>армосюк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</w:p>
        </w:tc>
      </w:tr>
      <w:tr w:rsidR="00F83CB4">
        <w:trPr>
          <w:trHeight w:val="1690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2214"/>
                <w:tab w:val="left" w:pos="3741"/>
              </w:tabs>
              <w:spacing w:line="240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z w:val="28"/>
              </w:rPr>
              <w:tab/>
              <w:t>банку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екзаменаційних,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випусковими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(заочна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навчання).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2412" w:type="dxa"/>
          </w:tcPr>
          <w:p w:rsidR="002F1DF1" w:rsidRDefault="002F1DF1" w:rsidP="002F1DF1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  <w:p w:rsidR="00F83CB4" w:rsidRDefault="00F83CB4">
            <w:pPr>
              <w:pStyle w:val="TableParagraph"/>
              <w:tabs>
                <w:tab w:val="left" w:pos="1730"/>
              </w:tabs>
              <w:spacing w:line="240" w:lineRule="auto"/>
              <w:ind w:right="104"/>
              <w:rPr>
                <w:sz w:val="28"/>
              </w:rPr>
            </w:pPr>
          </w:p>
        </w:tc>
      </w:tr>
      <w:tr w:rsidR="00F83CB4">
        <w:trPr>
          <w:trHeight w:val="990"/>
        </w:trPr>
        <w:tc>
          <w:tcPr>
            <w:tcW w:w="568" w:type="dxa"/>
          </w:tcPr>
          <w:p w:rsidR="00F83CB4" w:rsidRDefault="00D844C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14" w:type="dxa"/>
          </w:tcPr>
          <w:p w:rsidR="00F83CB4" w:rsidRDefault="00D844C3" w:rsidP="002F1DF1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факультеті.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л</w:t>
            </w:r>
            <w:r>
              <w:rPr>
                <w:sz w:val="28"/>
              </w:rPr>
              <w:t>истопад</w:t>
            </w:r>
          </w:p>
        </w:tc>
        <w:tc>
          <w:tcPr>
            <w:tcW w:w="2412" w:type="dxa"/>
          </w:tcPr>
          <w:p w:rsidR="00F83CB4" w:rsidRDefault="002F1DF1" w:rsidP="002F1DF1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</w:tc>
      </w:tr>
    </w:tbl>
    <w:p w:rsidR="00F83CB4" w:rsidRDefault="00F83CB4">
      <w:pPr>
        <w:rPr>
          <w:sz w:val="28"/>
        </w:rPr>
        <w:sectPr w:rsidR="00F83CB4">
          <w:pgSz w:w="11910" w:h="16840"/>
          <w:pgMar w:top="1020" w:right="4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4"/>
        <w:gridCol w:w="1384"/>
        <w:gridCol w:w="2412"/>
      </w:tblGrid>
      <w:tr w:rsidR="00F83CB4" w:rsidTr="00401545">
        <w:trPr>
          <w:trHeight w:val="415"/>
        </w:trPr>
        <w:tc>
          <w:tcPr>
            <w:tcW w:w="568" w:type="dxa"/>
            <w:vMerge w:val="restart"/>
          </w:tcPr>
          <w:p w:rsidR="00F83CB4" w:rsidRDefault="00F8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814" w:type="dxa"/>
          </w:tcPr>
          <w:p w:rsidR="00F83CB4" w:rsidRDefault="00F8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84" w:type="dxa"/>
          </w:tcPr>
          <w:p w:rsidR="00F83CB4" w:rsidRDefault="00F8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F83CB4" w:rsidRDefault="00D844C3">
            <w:pPr>
              <w:pStyle w:val="TableParagraph"/>
              <w:spacing w:line="240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гаранти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</w:p>
        </w:tc>
      </w:tr>
      <w:tr w:rsidR="00F83CB4">
        <w:trPr>
          <w:trHeight w:val="966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1630"/>
                <w:tab w:val="left" w:pos="1766"/>
                <w:tab w:val="left" w:pos="2037"/>
                <w:tab w:val="left" w:pos="3340"/>
                <w:tab w:val="left" w:pos="3505"/>
                <w:tab w:val="left" w:pos="4520"/>
                <w:tab w:val="left" w:pos="4863"/>
              </w:tabs>
              <w:spacing w:line="237" w:lineRule="auto"/>
              <w:ind w:right="101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обов’язкової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(атестації)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фахових</w:t>
            </w:r>
            <w:r>
              <w:rPr>
                <w:sz w:val="28"/>
              </w:rPr>
              <w:tab/>
              <w:t>дисциплін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кожної</w:t>
            </w:r>
          </w:p>
          <w:p w:rsidR="00F83CB4" w:rsidRDefault="00D84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спеціальності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тиждень).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12" w:type="dxa"/>
          </w:tcPr>
          <w:p w:rsidR="00F83CB4" w:rsidRDefault="00401545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F83CB4" w:rsidRDefault="00D844C3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  <w:tr w:rsidR="00F83CB4">
        <w:trPr>
          <w:trHeight w:val="646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Розміщення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сайті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факультету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</w:p>
          <w:p w:rsidR="00F83CB4" w:rsidRDefault="00D844C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атестації.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12" w:type="dxa"/>
          </w:tcPr>
          <w:p w:rsidR="00F83CB4" w:rsidRDefault="00401545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F83CB4" w:rsidRDefault="00D844C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  <w:tr w:rsidR="00F83CB4">
        <w:trPr>
          <w:trHeight w:val="642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2310"/>
                <w:tab w:val="left" w:pos="4564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z w:val="28"/>
              </w:rPr>
              <w:tab/>
              <w:t>анкетування</w:t>
            </w:r>
            <w:r>
              <w:rPr>
                <w:sz w:val="28"/>
              </w:rPr>
              <w:tab/>
              <w:t>студентів</w:t>
            </w:r>
          </w:p>
          <w:p w:rsidR="00F83CB4" w:rsidRDefault="00D844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(моніторинг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дисциплін).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12" w:type="dxa"/>
          </w:tcPr>
          <w:p w:rsidR="00F83CB4" w:rsidRDefault="0040154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F83CB4" w:rsidRDefault="00D844C3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Дармосюк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  <w:tr w:rsidR="00F83CB4">
        <w:trPr>
          <w:trHeight w:val="1934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2214"/>
                <w:tab w:val="left" w:pos="3741"/>
              </w:tabs>
              <w:spacing w:line="240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z w:val="28"/>
              </w:rPr>
              <w:tab/>
              <w:t>банку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екзаменаційних,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випусковими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навчання).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12" w:type="dxa"/>
          </w:tcPr>
          <w:p w:rsidR="00401545" w:rsidRDefault="00401545" w:rsidP="00401545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  <w:p w:rsidR="00F83CB4" w:rsidRDefault="00D844C3">
            <w:pPr>
              <w:pStyle w:val="TableParagraph"/>
              <w:tabs>
                <w:tab w:val="left" w:pos="1338"/>
              </w:tabs>
              <w:spacing w:line="320" w:lineRule="exact"/>
              <w:ind w:right="105"/>
              <w:rPr>
                <w:sz w:val="28"/>
              </w:rPr>
            </w:pPr>
            <w:r>
              <w:rPr>
                <w:sz w:val="28"/>
              </w:rPr>
              <w:t>гаранти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</w:p>
        </w:tc>
      </w:tr>
      <w:tr w:rsidR="00F83CB4">
        <w:trPr>
          <w:trHeight w:val="2274"/>
        </w:trPr>
        <w:tc>
          <w:tcPr>
            <w:tcW w:w="568" w:type="dxa"/>
            <w:vMerge w:val="restart"/>
          </w:tcPr>
          <w:p w:rsidR="00F83CB4" w:rsidRDefault="00D844C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 з усіх видів навчальних занять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підвищення.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2412" w:type="dxa"/>
          </w:tcPr>
          <w:p w:rsidR="00401545" w:rsidRDefault="00401545" w:rsidP="00401545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401545" w:rsidRDefault="00401545" w:rsidP="00401545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  <w:p w:rsidR="00F83CB4" w:rsidRDefault="00D844C3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гаранти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</w:p>
        </w:tc>
      </w:tr>
      <w:tr w:rsidR="00F83CB4">
        <w:trPr>
          <w:trHeight w:val="966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1630"/>
                <w:tab w:val="left" w:pos="2785"/>
                <w:tab w:val="left" w:pos="4411"/>
                <w:tab w:val="left" w:pos="545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z w:val="28"/>
              </w:rPr>
              <w:tab/>
              <w:t>графіку</w:t>
            </w:r>
            <w:r>
              <w:rPr>
                <w:sz w:val="28"/>
              </w:rPr>
              <w:tab/>
              <w:t>проведення</w:t>
            </w:r>
            <w:r>
              <w:rPr>
                <w:sz w:val="28"/>
              </w:rPr>
              <w:tab/>
              <w:t>заліків</w:t>
            </w:r>
            <w:r>
              <w:rPr>
                <w:sz w:val="28"/>
              </w:rPr>
              <w:tab/>
              <w:t>та</w:t>
            </w:r>
          </w:p>
          <w:p w:rsidR="00F83CB4" w:rsidRDefault="00D844C3">
            <w:pPr>
              <w:pStyle w:val="TableParagraph"/>
              <w:tabs>
                <w:tab w:val="left" w:pos="1522"/>
                <w:tab w:val="left" w:pos="3289"/>
                <w:tab w:val="left" w:pos="3825"/>
                <w:tab w:val="left" w:pos="4980"/>
              </w:tabs>
              <w:spacing w:line="320" w:lineRule="exact"/>
              <w:ind w:right="104"/>
              <w:rPr>
                <w:sz w:val="28"/>
              </w:rPr>
            </w:pPr>
            <w:r>
              <w:rPr>
                <w:sz w:val="28"/>
              </w:rPr>
              <w:t>екзаменів</w:t>
            </w:r>
            <w:r>
              <w:rPr>
                <w:sz w:val="28"/>
              </w:rPr>
              <w:tab/>
              <w:t>(тестування)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заочній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внутрішньої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агенції.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242" w:lineRule="auto"/>
              <w:ind w:left="106" w:right="140"/>
              <w:rPr>
                <w:sz w:val="28"/>
              </w:rPr>
            </w:pPr>
            <w:r>
              <w:rPr>
                <w:spacing w:val="-1"/>
                <w:sz w:val="28"/>
              </w:rPr>
              <w:t>вересень,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лютий</w:t>
            </w:r>
          </w:p>
        </w:tc>
        <w:tc>
          <w:tcPr>
            <w:tcW w:w="2412" w:type="dxa"/>
          </w:tcPr>
          <w:p w:rsidR="00F83CB4" w:rsidRDefault="0040154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F83CB4" w:rsidRDefault="00D844C3">
            <w:pPr>
              <w:pStyle w:val="TableParagraph"/>
              <w:spacing w:before="2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  <w:tr w:rsidR="00F83CB4">
        <w:trPr>
          <w:trHeight w:val="642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заліків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екзаменів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(тестування)</w:t>
            </w:r>
          </w:p>
          <w:p w:rsidR="00F83CB4" w:rsidRDefault="00D844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заочній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 денній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грудень,</w:t>
            </w:r>
          </w:p>
          <w:p w:rsidR="00F83CB4" w:rsidRDefault="00D844C3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2412" w:type="dxa"/>
          </w:tcPr>
          <w:p w:rsidR="00F83CB4" w:rsidRDefault="0040154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F83CB4" w:rsidRDefault="00D844C3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Дармосюк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  <w:tr w:rsidR="00F83CB4">
        <w:trPr>
          <w:trHeight w:val="2254"/>
        </w:trPr>
        <w:tc>
          <w:tcPr>
            <w:tcW w:w="568" w:type="dxa"/>
            <w:vMerge w:val="restart"/>
          </w:tcPr>
          <w:p w:rsidR="00F83CB4" w:rsidRDefault="00D844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напрямів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підвищення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майбутніх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фахівців.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січень</w:t>
            </w:r>
          </w:p>
        </w:tc>
        <w:tc>
          <w:tcPr>
            <w:tcW w:w="2412" w:type="dxa"/>
          </w:tcPr>
          <w:p w:rsidR="00401545" w:rsidRDefault="00401545" w:rsidP="00401545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</w:t>
            </w:r>
            <w:proofErr w:type="spellEnd"/>
            <w:r>
              <w:rPr>
                <w:sz w:val="28"/>
              </w:rPr>
              <w:t>.</w:t>
            </w:r>
            <w:r w:rsidR="00D844C3"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  <w:p w:rsidR="00F83CB4" w:rsidRDefault="00D844C3">
            <w:pPr>
              <w:pStyle w:val="TableParagraph"/>
              <w:tabs>
                <w:tab w:val="left" w:pos="1338"/>
                <w:tab w:val="left" w:pos="1714"/>
              </w:tabs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гаранти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</w:t>
            </w:r>
          </w:p>
          <w:p w:rsidR="00F83CB4" w:rsidRDefault="00D84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</w:t>
            </w:r>
          </w:p>
        </w:tc>
      </w:tr>
      <w:tr w:rsidR="00F83CB4">
        <w:trPr>
          <w:trHeight w:val="966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2006"/>
                <w:tab w:val="left" w:pos="3709"/>
                <w:tab w:val="left" w:pos="5464"/>
              </w:tabs>
              <w:spacing w:line="237" w:lineRule="auto"/>
              <w:ind w:right="99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z w:val="28"/>
              </w:rPr>
              <w:tab/>
              <w:t>рейтингу</w:t>
            </w:r>
            <w:r>
              <w:rPr>
                <w:sz w:val="28"/>
              </w:rPr>
              <w:tab/>
              <w:t>студентів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сесії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сайті</w:t>
            </w:r>
          </w:p>
          <w:p w:rsidR="00F83CB4" w:rsidRDefault="00D84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факультету.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січень</w:t>
            </w:r>
          </w:p>
        </w:tc>
        <w:tc>
          <w:tcPr>
            <w:tcW w:w="2412" w:type="dxa"/>
          </w:tcPr>
          <w:p w:rsidR="00401545" w:rsidRDefault="00401545">
            <w:pPr>
              <w:pStyle w:val="TableParagraph"/>
              <w:tabs>
                <w:tab w:val="left" w:pos="1698"/>
              </w:tabs>
              <w:spacing w:line="237" w:lineRule="auto"/>
              <w:ind w:right="99"/>
              <w:rPr>
                <w:spacing w:val="-67"/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А.В.</w:t>
            </w:r>
            <w:r w:rsidR="00D844C3">
              <w:rPr>
                <w:spacing w:val="-67"/>
                <w:sz w:val="28"/>
              </w:rPr>
              <w:t xml:space="preserve"> </w:t>
            </w:r>
          </w:p>
          <w:p w:rsidR="00F83CB4" w:rsidRDefault="00401545">
            <w:pPr>
              <w:pStyle w:val="TableParagraph"/>
              <w:tabs>
                <w:tab w:val="left" w:pos="1698"/>
              </w:tabs>
              <w:spacing w:line="237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Понурко</w:t>
            </w:r>
            <w:proofErr w:type="spellEnd"/>
            <w:r>
              <w:rPr>
                <w:sz w:val="28"/>
              </w:rPr>
              <w:t xml:space="preserve"> Є.</w:t>
            </w:r>
          </w:p>
        </w:tc>
      </w:tr>
      <w:tr w:rsidR="00F83CB4">
        <w:trPr>
          <w:trHeight w:val="966"/>
        </w:trPr>
        <w:tc>
          <w:tcPr>
            <w:tcW w:w="568" w:type="dxa"/>
          </w:tcPr>
          <w:p w:rsidR="00F83CB4" w:rsidRDefault="00D844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1522"/>
                <w:tab w:val="left" w:pos="1630"/>
                <w:tab w:val="left" w:pos="2785"/>
                <w:tab w:val="left" w:pos="3289"/>
                <w:tab w:val="left" w:pos="3825"/>
                <w:tab w:val="left" w:pos="4411"/>
                <w:tab w:val="left" w:pos="4980"/>
                <w:tab w:val="left" w:pos="5451"/>
              </w:tabs>
              <w:spacing w:line="237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графіку</w:t>
            </w:r>
            <w:r>
              <w:rPr>
                <w:sz w:val="28"/>
              </w:rPr>
              <w:tab/>
              <w:t>проведення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заліків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екзаменів</w:t>
            </w:r>
            <w:r>
              <w:rPr>
                <w:sz w:val="28"/>
              </w:rPr>
              <w:tab/>
              <w:t>(тестування)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заочній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формі</w:t>
            </w:r>
          </w:p>
          <w:p w:rsidR="00F83CB4" w:rsidRDefault="00D84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навчання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внутрішньої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агенції.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412" w:type="dxa"/>
          </w:tcPr>
          <w:p w:rsidR="00F83CB4" w:rsidRDefault="00401545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F83CB4" w:rsidRDefault="00D844C3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</w:tbl>
    <w:p w:rsidR="00F83CB4" w:rsidRDefault="00F83CB4">
      <w:pPr>
        <w:spacing w:line="321" w:lineRule="exact"/>
        <w:rPr>
          <w:sz w:val="28"/>
        </w:rPr>
        <w:sectPr w:rsidR="00F83CB4">
          <w:pgSz w:w="11910" w:h="16840"/>
          <w:pgMar w:top="1120" w:right="4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4"/>
        <w:gridCol w:w="1384"/>
        <w:gridCol w:w="2412"/>
      </w:tblGrid>
      <w:tr w:rsidR="00F83CB4">
        <w:trPr>
          <w:trHeight w:val="2898"/>
        </w:trPr>
        <w:tc>
          <w:tcPr>
            <w:tcW w:w="568" w:type="dxa"/>
            <w:vMerge w:val="restart"/>
          </w:tcPr>
          <w:p w:rsidR="00F83CB4" w:rsidRDefault="00D844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Затвердження планів підготовки електронних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версій конспектів лекцій, методичних вказівок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всіх видів робіт (самостійного вивчення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семінарських занять, виконання контрольних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(проектів),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підсумкових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заочній</w:t>
            </w:r>
          </w:p>
          <w:p w:rsidR="00F83CB4" w:rsidRDefault="00D844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формі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тощо)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2020-2021н.р.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квітень</w:t>
            </w:r>
          </w:p>
        </w:tc>
        <w:tc>
          <w:tcPr>
            <w:tcW w:w="2412" w:type="dxa"/>
          </w:tcPr>
          <w:p w:rsidR="00401545" w:rsidRDefault="00401545" w:rsidP="00401545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  <w:p w:rsidR="00F83CB4" w:rsidRDefault="00D844C3">
            <w:pPr>
              <w:pStyle w:val="TableParagraph"/>
              <w:spacing w:line="240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гаранти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</w:p>
        </w:tc>
      </w:tr>
      <w:tr w:rsidR="00F83CB4">
        <w:trPr>
          <w:trHeight w:val="966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1630"/>
                <w:tab w:val="left" w:pos="1766"/>
                <w:tab w:val="left" w:pos="2037"/>
                <w:tab w:val="left" w:pos="3337"/>
                <w:tab w:val="left" w:pos="3505"/>
                <w:tab w:val="left" w:pos="4520"/>
                <w:tab w:val="left" w:pos="4860"/>
              </w:tabs>
              <w:spacing w:line="237" w:lineRule="auto"/>
              <w:ind w:right="103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обов’язкової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(атестації)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фахових</w:t>
            </w:r>
            <w:r>
              <w:rPr>
                <w:sz w:val="28"/>
              </w:rPr>
              <w:tab/>
              <w:t>дисциплін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кожної</w:t>
            </w:r>
          </w:p>
          <w:p w:rsidR="00F83CB4" w:rsidRDefault="00D84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спеціальності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тиждень).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квітень</w:t>
            </w:r>
          </w:p>
        </w:tc>
        <w:tc>
          <w:tcPr>
            <w:tcW w:w="2412" w:type="dxa"/>
          </w:tcPr>
          <w:p w:rsidR="00F83CB4" w:rsidRDefault="00401545" w:rsidP="00401545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</w:tc>
      </w:tr>
      <w:tr w:rsidR="00F83CB4">
        <w:trPr>
          <w:trHeight w:val="710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Розміщення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атестації.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квітень</w:t>
            </w:r>
          </w:p>
        </w:tc>
        <w:tc>
          <w:tcPr>
            <w:tcW w:w="2412" w:type="dxa"/>
          </w:tcPr>
          <w:p w:rsidR="00F83CB4" w:rsidRDefault="00D844C3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>
              <w:rPr>
                <w:sz w:val="28"/>
              </w:rPr>
              <w:t>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  <w:tr w:rsidR="00F83CB4" w:rsidTr="00401545">
        <w:trPr>
          <w:trHeight w:val="1330"/>
        </w:trPr>
        <w:tc>
          <w:tcPr>
            <w:tcW w:w="568" w:type="dxa"/>
            <w:vMerge w:val="restart"/>
          </w:tcPr>
          <w:p w:rsidR="00F83CB4" w:rsidRDefault="00D844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 з усіх видів навчальних занять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підвищення.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412" w:type="dxa"/>
          </w:tcPr>
          <w:p w:rsidR="00401545" w:rsidRDefault="00401545" w:rsidP="00401545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  <w:p w:rsidR="00F83CB4" w:rsidRDefault="00D844C3">
            <w:pPr>
              <w:pStyle w:val="TableParagraph"/>
              <w:tabs>
                <w:tab w:val="left" w:pos="1338"/>
              </w:tabs>
              <w:spacing w:line="320" w:lineRule="exact"/>
              <w:ind w:right="105"/>
              <w:rPr>
                <w:sz w:val="28"/>
              </w:rPr>
            </w:pPr>
            <w:r>
              <w:rPr>
                <w:sz w:val="28"/>
              </w:rPr>
              <w:t>гаранти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</w:p>
        </w:tc>
      </w:tr>
      <w:tr w:rsidR="00F83CB4" w:rsidTr="00401545">
        <w:trPr>
          <w:trHeight w:val="1268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інтенсифікації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покращення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підвищення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професорсько-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викладацького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складу.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412" w:type="dxa"/>
          </w:tcPr>
          <w:p w:rsidR="00401545" w:rsidRDefault="00401545" w:rsidP="00401545">
            <w:pPr>
              <w:pStyle w:val="TableParagraph"/>
              <w:tabs>
                <w:tab w:val="left" w:pos="1682"/>
              </w:tabs>
              <w:spacing w:line="242" w:lineRule="auto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Дінжос</w:t>
            </w:r>
            <w:proofErr w:type="spellEnd"/>
            <w:r>
              <w:rPr>
                <w:sz w:val="28"/>
              </w:rPr>
              <w:t xml:space="preserve"> Р.В.,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Данік</w:t>
            </w:r>
            <w:proofErr w:type="spellEnd"/>
            <w:r>
              <w:rPr>
                <w:sz w:val="28"/>
              </w:rPr>
              <w:t xml:space="preserve"> Н.В., Лелека В.М.,</w:t>
            </w:r>
          </w:p>
          <w:p w:rsidR="00F83CB4" w:rsidRDefault="00D844C3">
            <w:pPr>
              <w:pStyle w:val="TableParagraph"/>
              <w:tabs>
                <w:tab w:val="left" w:pos="1338"/>
                <w:tab w:val="left" w:pos="1714"/>
              </w:tabs>
              <w:spacing w:before="2"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гаранти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</w:t>
            </w:r>
          </w:p>
          <w:p w:rsidR="00F83CB4" w:rsidRDefault="00D844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</w:t>
            </w:r>
          </w:p>
        </w:tc>
      </w:tr>
      <w:tr w:rsidR="00F83CB4">
        <w:trPr>
          <w:trHeight w:val="646"/>
        </w:trPr>
        <w:tc>
          <w:tcPr>
            <w:tcW w:w="568" w:type="dxa"/>
            <w:vMerge/>
            <w:tcBorders>
              <w:top w:val="nil"/>
            </w:tcBorders>
          </w:tcPr>
          <w:p w:rsidR="00F83CB4" w:rsidRDefault="00F83CB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2310"/>
                <w:tab w:val="left" w:pos="4564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z w:val="28"/>
              </w:rPr>
              <w:tab/>
              <w:t>анкетування</w:t>
            </w:r>
            <w:r>
              <w:rPr>
                <w:sz w:val="28"/>
              </w:rPr>
              <w:tab/>
              <w:t>студентів</w:t>
            </w:r>
          </w:p>
          <w:p w:rsidR="00F83CB4" w:rsidRDefault="00D844C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(моніторинг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дисциплін).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412" w:type="dxa"/>
          </w:tcPr>
          <w:p w:rsidR="00F83CB4" w:rsidRDefault="00401545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Курчатова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</w:t>
            </w:r>
            <w:proofErr w:type="spellEnd"/>
            <w:r>
              <w:rPr>
                <w:sz w:val="28"/>
              </w:rPr>
              <w:t>.</w:t>
            </w:r>
          </w:p>
          <w:p w:rsidR="00F83CB4" w:rsidRDefault="00D844C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  <w:tr w:rsidR="00F83CB4">
        <w:trPr>
          <w:trHeight w:val="962"/>
        </w:trPr>
        <w:tc>
          <w:tcPr>
            <w:tcW w:w="568" w:type="dxa"/>
          </w:tcPr>
          <w:p w:rsidR="00F83CB4" w:rsidRDefault="00D844C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814" w:type="dxa"/>
          </w:tcPr>
          <w:p w:rsidR="00F83CB4" w:rsidRDefault="00D844C3">
            <w:pPr>
              <w:pStyle w:val="TableParagraph"/>
              <w:tabs>
                <w:tab w:val="left" w:pos="2006"/>
                <w:tab w:val="left" w:pos="3709"/>
                <w:tab w:val="left" w:pos="546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 w:rsidR="00E67E25">
              <w:rPr>
                <w:sz w:val="28"/>
              </w:rPr>
              <w:t xml:space="preserve"> </w:t>
            </w:r>
            <w:r>
              <w:rPr>
                <w:sz w:val="28"/>
              </w:rPr>
              <w:t>рейтингу</w:t>
            </w:r>
            <w:r w:rsidR="00E67E25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 w:rsidR="00E67E25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F83CB4" w:rsidRDefault="00D844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сесії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сайті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факультету.</w:t>
            </w:r>
          </w:p>
        </w:tc>
        <w:tc>
          <w:tcPr>
            <w:tcW w:w="1384" w:type="dxa"/>
          </w:tcPr>
          <w:p w:rsidR="00F83CB4" w:rsidRDefault="00D844C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2412" w:type="dxa"/>
          </w:tcPr>
          <w:p w:rsidR="00F83CB4" w:rsidRDefault="00D844C3">
            <w:pPr>
              <w:pStyle w:val="TableParagraph"/>
              <w:spacing w:before="2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>
              <w:rPr>
                <w:sz w:val="28"/>
              </w:rPr>
              <w:t>армосюк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</w:tbl>
    <w:p w:rsidR="00F83CB4" w:rsidRDefault="00F83CB4">
      <w:pPr>
        <w:pStyle w:val="a3"/>
        <w:rPr>
          <w:sz w:val="20"/>
        </w:rPr>
      </w:pPr>
    </w:p>
    <w:p w:rsidR="00F83CB4" w:rsidRDefault="00F83CB4">
      <w:pPr>
        <w:pStyle w:val="a3"/>
        <w:spacing w:before="6"/>
        <w:rPr>
          <w:sz w:val="27"/>
        </w:rPr>
      </w:pPr>
    </w:p>
    <w:p w:rsidR="00F83CB4" w:rsidRDefault="00F83CB4">
      <w:pPr>
        <w:pStyle w:val="a3"/>
        <w:tabs>
          <w:tab w:val="left" w:pos="7742"/>
        </w:tabs>
        <w:spacing w:line="321" w:lineRule="exact"/>
        <w:ind w:left="660"/>
      </w:pPr>
    </w:p>
    <w:sectPr w:rsidR="00F83CB4">
      <w:pgSz w:w="11910" w:h="16840"/>
      <w:pgMar w:top="1120" w:right="4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1329"/>
    <w:multiLevelType w:val="hybridMultilevel"/>
    <w:tmpl w:val="6EBEC9C4"/>
    <w:lvl w:ilvl="0" w:tplc="1EE24D9E">
      <w:numFmt w:val="bullet"/>
      <w:lvlText w:val=""/>
      <w:lvlJc w:val="left"/>
      <w:pPr>
        <w:ind w:left="1369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092A56A">
      <w:numFmt w:val="bullet"/>
      <w:lvlText w:val="•"/>
      <w:lvlJc w:val="left"/>
      <w:pPr>
        <w:ind w:left="2264" w:hanging="361"/>
      </w:pPr>
      <w:rPr>
        <w:rFonts w:hint="default"/>
        <w:lang w:val="uk-UA" w:eastAsia="en-US" w:bidi="ar-SA"/>
      </w:rPr>
    </w:lvl>
    <w:lvl w:ilvl="2" w:tplc="42DA2594">
      <w:numFmt w:val="bullet"/>
      <w:lvlText w:val="•"/>
      <w:lvlJc w:val="left"/>
      <w:pPr>
        <w:ind w:left="3169" w:hanging="361"/>
      </w:pPr>
      <w:rPr>
        <w:rFonts w:hint="default"/>
        <w:lang w:val="uk-UA" w:eastAsia="en-US" w:bidi="ar-SA"/>
      </w:rPr>
    </w:lvl>
    <w:lvl w:ilvl="3" w:tplc="00EA6C32">
      <w:numFmt w:val="bullet"/>
      <w:lvlText w:val="•"/>
      <w:lvlJc w:val="left"/>
      <w:pPr>
        <w:ind w:left="4074" w:hanging="361"/>
      </w:pPr>
      <w:rPr>
        <w:rFonts w:hint="default"/>
        <w:lang w:val="uk-UA" w:eastAsia="en-US" w:bidi="ar-SA"/>
      </w:rPr>
    </w:lvl>
    <w:lvl w:ilvl="4" w:tplc="5920BCB0">
      <w:numFmt w:val="bullet"/>
      <w:lvlText w:val="•"/>
      <w:lvlJc w:val="left"/>
      <w:pPr>
        <w:ind w:left="4979" w:hanging="361"/>
      </w:pPr>
      <w:rPr>
        <w:rFonts w:hint="default"/>
        <w:lang w:val="uk-UA" w:eastAsia="en-US" w:bidi="ar-SA"/>
      </w:rPr>
    </w:lvl>
    <w:lvl w:ilvl="5" w:tplc="5950D22C">
      <w:numFmt w:val="bullet"/>
      <w:lvlText w:val="•"/>
      <w:lvlJc w:val="left"/>
      <w:pPr>
        <w:ind w:left="5884" w:hanging="361"/>
      </w:pPr>
      <w:rPr>
        <w:rFonts w:hint="default"/>
        <w:lang w:val="uk-UA" w:eastAsia="en-US" w:bidi="ar-SA"/>
      </w:rPr>
    </w:lvl>
    <w:lvl w:ilvl="6" w:tplc="A25C1E76">
      <w:numFmt w:val="bullet"/>
      <w:lvlText w:val="•"/>
      <w:lvlJc w:val="left"/>
      <w:pPr>
        <w:ind w:left="6788" w:hanging="361"/>
      </w:pPr>
      <w:rPr>
        <w:rFonts w:hint="default"/>
        <w:lang w:val="uk-UA" w:eastAsia="en-US" w:bidi="ar-SA"/>
      </w:rPr>
    </w:lvl>
    <w:lvl w:ilvl="7" w:tplc="1B362650">
      <w:numFmt w:val="bullet"/>
      <w:lvlText w:val="•"/>
      <w:lvlJc w:val="left"/>
      <w:pPr>
        <w:ind w:left="7693" w:hanging="361"/>
      </w:pPr>
      <w:rPr>
        <w:rFonts w:hint="default"/>
        <w:lang w:val="uk-UA" w:eastAsia="en-US" w:bidi="ar-SA"/>
      </w:rPr>
    </w:lvl>
    <w:lvl w:ilvl="8" w:tplc="40626C28">
      <w:numFmt w:val="bullet"/>
      <w:lvlText w:val="•"/>
      <w:lvlJc w:val="left"/>
      <w:pPr>
        <w:ind w:left="8598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646135D6"/>
    <w:multiLevelType w:val="hybridMultilevel"/>
    <w:tmpl w:val="3AD67B70"/>
    <w:lvl w:ilvl="0" w:tplc="F29C09B2">
      <w:numFmt w:val="bullet"/>
      <w:lvlText w:val=""/>
      <w:lvlJc w:val="left"/>
      <w:pPr>
        <w:ind w:left="660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3C40E02">
      <w:numFmt w:val="bullet"/>
      <w:lvlText w:val="•"/>
      <w:lvlJc w:val="left"/>
      <w:pPr>
        <w:ind w:left="1634" w:hanging="708"/>
      </w:pPr>
      <w:rPr>
        <w:rFonts w:hint="default"/>
        <w:lang w:val="uk-UA" w:eastAsia="en-US" w:bidi="ar-SA"/>
      </w:rPr>
    </w:lvl>
    <w:lvl w:ilvl="2" w:tplc="C9BA6318">
      <w:numFmt w:val="bullet"/>
      <w:lvlText w:val="•"/>
      <w:lvlJc w:val="left"/>
      <w:pPr>
        <w:ind w:left="2609" w:hanging="708"/>
      </w:pPr>
      <w:rPr>
        <w:rFonts w:hint="default"/>
        <w:lang w:val="uk-UA" w:eastAsia="en-US" w:bidi="ar-SA"/>
      </w:rPr>
    </w:lvl>
    <w:lvl w:ilvl="3" w:tplc="EA90141E">
      <w:numFmt w:val="bullet"/>
      <w:lvlText w:val="•"/>
      <w:lvlJc w:val="left"/>
      <w:pPr>
        <w:ind w:left="3584" w:hanging="708"/>
      </w:pPr>
      <w:rPr>
        <w:rFonts w:hint="default"/>
        <w:lang w:val="uk-UA" w:eastAsia="en-US" w:bidi="ar-SA"/>
      </w:rPr>
    </w:lvl>
    <w:lvl w:ilvl="4" w:tplc="3D927A76">
      <w:numFmt w:val="bullet"/>
      <w:lvlText w:val="•"/>
      <w:lvlJc w:val="left"/>
      <w:pPr>
        <w:ind w:left="4559" w:hanging="708"/>
      </w:pPr>
      <w:rPr>
        <w:rFonts w:hint="default"/>
        <w:lang w:val="uk-UA" w:eastAsia="en-US" w:bidi="ar-SA"/>
      </w:rPr>
    </w:lvl>
    <w:lvl w:ilvl="5" w:tplc="96167678">
      <w:numFmt w:val="bullet"/>
      <w:lvlText w:val="•"/>
      <w:lvlJc w:val="left"/>
      <w:pPr>
        <w:ind w:left="5534" w:hanging="708"/>
      </w:pPr>
      <w:rPr>
        <w:rFonts w:hint="default"/>
        <w:lang w:val="uk-UA" w:eastAsia="en-US" w:bidi="ar-SA"/>
      </w:rPr>
    </w:lvl>
    <w:lvl w:ilvl="6" w:tplc="45EE16E8">
      <w:numFmt w:val="bullet"/>
      <w:lvlText w:val="•"/>
      <w:lvlJc w:val="left"/>
      <w:pPr>
        <w:ind w:left="6508" w:hanging="708"/>
      </w:pPr>
      <w:rPr>
        <w:rFonts w:hint="default"/>
        <w:lang w:val="uk-UA" w:eastAsia="en-US" w:bidi="ar-SA"/>
      </w:rPr>
    </w:lvl>
    <w:lvl w:ilvl="7" w:tplc="181674EE">
      <w:numFmt w:val="bullet"/>
      <w:lvlText w:val="•"/>
      <w:lvlJc w:val="left"/>
      <w:pPr>
        <w:ind w:left="7483" w:hanging="708"/>
      </w:pPr>
      <w:rPr>
        <w:rFonts w:hint="default"/>
        <w:lang w:val="uk-UA" w:eastAsia="en-US" w:bidi="ar-SA"/>
      </w:rPr>
    </w:lvl>
    <w:lvl w:ilvl="8" w:tplc="73D29CD8">
      <w:numFmt w:val="bullet"/>
      <w:lvlText w:val="•"/>
      <w:lvlJc w:val="left"/>
      <w:pPr>
        <w:ind w:left="8458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3CB4"/>
    <w:rsid w:val="00044E64"/>
    <w:rsid w:val="002035BE"/>
    <w:rsid w:val="002F1DF1"/>
    <w:rsid w:val="00401545"/>
    <w:rsid w:val="0093711E"/>
    <w:rsid w:val="00BF61D7"/>
    <w:rsid w:val="00D844C3"/>
    <w:rsid w:val="00E67E25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37971-FA2C-40C4-8DC7-13FB3E79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9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2022-10-30T09:08:00Z</dcterms:created>
  <dcterms:modified xsi:type="dcterms:W3CDTF">2022-10-30T10:44:00Z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