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59264" behindDoc="0" locked="0" layoutInCell="1" allowOverlap="0">
            <wp:simplePos x="0" y="0"/>
            <wp:positionH relativeFrom="page">
              <wp:posOffset>-1162050</wp:posOffset>
            </wp:positionH>
            <wp:positionV relativeFrom="page">
              <wp:posOffset>1566545</wp:posOffset>
            </wp:positionV>
            <wp:extent cx="10075545" cy="7556500"/>
            <wp:effectExtent l="635" t="635" r="5715" b="1270"/>
            <wp:wrapTopAndBottom/>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pic:cNvPicPr>
                  </pic:nvPicPr>
                  <pic:blipFill>
                    <a:blip r:embed="rId6"/>
                    <a:stretch>
                      <a:fillRect/>
                    </a:stretch>
                  </pic:blipFill>
                  <pic:spPr>
                    <a:xfrm rot="5399999">
                      <a:off x="0" y="0"/>
                      <a:ext cx="10075545" cy="7556500"/>
                    </a:xfrm>
                    <a:prstGeom prst="rect">
                      <a:avLst/>
                    </a:prstGeom>
                    <a:noFill/>
                    <a:ln>
                      <a:noFill/>
                    </a:ln>
                  </pic:spPr>
                </pic:pic>
              </a:graphicData>
            </a:graphic>
          </wp:anchor>
        </w:drawing>
      </w:r>
      <w:r>
        <w:rPr>
          <w:rFonts w:ascii="Calibri" w:hAnsi="Calibri" w:eastAsia="Calibri" w:cs="Calibri"/>
          <w:color w:val="000000"/>
          <w:kern w:val="0"/>
          <w:sz w:val="22"/>
          <w:szCs w:val="22"/>
          <w:lang w:val="ru" w:eastAsia="zh-CN" w:bidi="ar"/>
        </w:rPr>
        <w:br w:type="page"/>
      </w:r>
    </w:p>
    <w:p>
      <w:pPr>
        <w:keepNext w:val="0"/>
        <w:keepLines w:val="0"/>
        <w:widowControl/>
        <w:suppressLineNumbers w:val="0"/>
        <w:spacing w:before="0" w:beforeAutospacing="0" w:after="0" w:afterAutospacing="0" w:line="256" w:lineRule="auto"/>
        <w:ind w:left="-1440" w:right="10460"/>
        <w:jc w:val="left"/>
        <w:rPr>
          <w:lang w:val="ru"/>
        </w:rPr>
      </w:pPr>
      <w:r>
        <w:rPr>
          <w:rFonts w:ascii="Calibri" w:hAnsi="Calibri" w:eastAsia="Calibri" w:cs="Calibri"/>
          <w:color w:val="000000"/>
          <w:kern w:val="0"/>
          <w:sz w:val="22"/>
          <w:szCs w:val="22"/>
          <w:lang w:val="ru" w:eastAsia="zh-CN" w:bidi="ar"/>
        </w:rPr>
        <w:drawing>
          <wp:anchor distT="0" distB="0" distL="114300" distR="114300" simplePos="0" relativeHeight="251660288" behindDoc="0" locked="0" layoutInCell="1" allowOverlap="0">
            <wp:simplePos x="0" y="0"/>
            <wp:positionH relativeFrom="page">
              <wp:posOffset>-1304925</wp:posOffset>
            </wp:positionH>
            <wp:positionV relativeFrom="page">
              <wp:posOffset>1509395</wp:posOffset>
            </wp:positionV>
            <wp:extent cx="10075545" cy="7556500"/>
            <wp:effectExtent l="635" t="635" r="5715" b="1270"/>
            <wp:wrapTopAndBottom/>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pic:cNvPicPr>
                      <a:picLocks noChangeAspect="1"/>
                    </pic:cNvPicPr>
                  </pic:nvPicPr>
                  <pic:blipFill>
                    <a:blip r:embed="rId7"/>
                    <a:stretch>
                      <a:fillRect/>
                    </a:stretch>
                  </pic:blipFill>
                  <pic:spPr>
                    <a:xfrm rot="5399999">
                      <a:off x="0" y="0"/>
                      <a:ext cx="10075545" cy="7556500"/>
                    </a:xfrm>
                    <a:prstGeom prst="rect">
                      <a:avLst/>
                    </a:prstGeom>
                    <a:noFill/>
                    <a:ln>
                      <a:noFill/>
                    </a:ln>
                  </pic:spPr>
                </pic:pic>
              </a:graphicData>
            </a:graphic>
          </wp:anchor>
        </w:drawing>
      </w:r>
    </w:p>
    <w:p>
      <w:pPr>
        <w:spacing w:line="360" w:lineRule="auto"/>
        <w:rPr>
          <w:color w:val="000000"/>
          <w:sz w:val="28"/>
          <w:szCs w:val="28"/>
          <w:lang w:val="uk-UA"/>
        </w:rPr>
      </w:pPr>
    </w:p>
    <w:p>
      <w:pPr>
        <w:spacing w:line="360" w:lineRule="auto"/>
        <w:jc w:val="center"/>
        <w:rPr>
          <w:b/>
          <w:sz w:val="28"/>
          <w:szCs w:val="28"/>
          <w:lang w:val="uk-UA"/>
        </w:rPr>
      </w:pPr>
    </w:p>
    <w:p>
      <w:pPr>
        <w:spacing w:line="360" w:lineRule="auto"/>
        <w:jc w:val="center"/>
        <w:rPr>
          <w:b/>
          <w:sz w:val="28"/>
          <w:szCs w:val="28"/>
          <w:lang w:val="uk-UA"/>
        </w:rPr>
      </w:pPr>
    </w:p>
    <w:p>
      <w:pPr>
        <w:spacing w:line="360" w:lineRule="auto"/>
        <w:jc w:val="center"/>
        <w:rPr>
          <w:b/>
          <w:sz w:val="28"/>
          <w:szCs w:val="28"/>
          <w:lang w:val="uk-UA"/>
        </w:rPr>
      </w:pPr>
    </w:p>
    <w:p>
      <w:pPr>
        <w:spacing w:line="360" w:lineRule="auto"/>
        <w:jc w:val="center"/>
        <w:rPr>
          <w:b/>
          <w:sz w:val="28"/>
          <w:szCs w:val="28"/>
          <w:lang w:val="uk-UA"/>
        </w:rPr>
      </w:pPr>
    </w:p>
    <w:p>
      <w:pPr>
        <w:spacing w:line="360" w:lineRule="auto"/>
        <w:jc w:val="center"/>
        <w:rPr>
          <w:b/>
          <w:sz w:val="28"/>
          <w:szCs w:val="28"/>
          <w:lang w:val="uk-UA"/>
        </w:rPr>
      </w:pPr>
      <w:r>
        <w:rPr>
          <w:b/>
          <w:sz w:val="28"/>
          <w:szCs w:val="28"/>
          <w:lang w:val="uk-UA"/>
        </w:rPr>
        <w:t>Анотація</w:t>
      </w:r>
    </w:p>
    <w:p>
      <w:pPr>
        <w:pStyle w:val="21"/>
        <w:spacing w:after="0" w:line="360" w:lineRule="auto"/>
        <w:ind w:left="0" w:firstLine="709"/>
        <w:jc w:val="both"/>
        <w:rPr>
          <w:sz w:val="20"/>
          <w:szCs w:val="20"/>
          <w:lang w:val="uk-UA"/>
        </w:rPr>
      </w:pPr>
      <w:r>
        <w:rPr>
          <w:rFonts w:ascii="Times New Roman" w:hAnsi="Times New Roman" w:cs="Times New Roman"/>
          <w:sz w:val="24"/>
          <w:szCs w:val="24"/>
          <w:lang w:val="uk-UA"/>
        </w:rPr>
        <w:t>Сучасний розвиток світового господарства супроводжується розвитком різних форм міжнародного співробітництва, що являють собою систему техніко-технологічних, організаційно-управлінських та економіко-виробничих відносин між господарюючими суб’єктами різних країн. До основних форм міжнародного співробітництва відносяться: міжнародна торгівля;</w:t>
      </w:r>
      <w:r>
        <w:rPr>
          <w:lang w:val="uk-UA"/>
        </w:rPr>
        <w:t xml:space="preserve"> </w:t>
      </w:r>
      <w:r>
        <w:rPr>
          <w:rFonts w:ascii="Times New Roman" w:hAnsi="Times New Roman" w:cs="Times New Roman"/>
          <w:sz w:val="24"/>
          <w:szCs w:val="24"/>
          <w:lang w:val="uk-UA"/>
        </w:rPr>
        <w:t>міжнародний рух капіталів;</w:t>
      </w:r>
      <w:r>
        <w:rPr>
          <w:lang w:val="uk-UA"/>
        </w:rPr>
        <w:t xml:space="preserve"> </w:t>
      </w:r>
      <w:r>
        <w:rPr>
          <w:rFonts w:ascii="Times New Roman" w:hAnsi="Times New Roman" w:cs="Times New Roman"/>
          <w:sz w:val="24"/>
          <w:szCs w:val="24"/>
          <w:lang w:val="uk-UA"/>
        </w:rPr>
        <w:t>міжнародна міграція робочої сили;</w:t>
      </w:r>
      <w:r>
        <w:rPr>
          <w:lang w:val="uk-UA"/>
        </w:rPr>
        <w:t xml:space="preserve"> </w:t>
      </w:r>
      <w:r>
        <w:rPr>
          <w:rFonts w:ascii="Times New Roman" w:hAnsi="Times New Roman" w:cs="Times New Roman"/>
          <w:sz w:val="24"/>
          <w:szCs w:val="24"/>
          <w:lang w:val="uk-UA"/>
        </w:rPr>
        <w:t>міжнародний обмін технологіями;</w:t>
      </w:r>
      <w:r>
        <w:rPr>
          <w:lang w:val="uk-UA"/>
        </w:rPr>
        <w:t xml:space="preserve"> </w:t>
      </w:r>
      <w:r>
        <w:rPr>
          <w:rFonts w:ascii="Times New Roman" w:hAnsi="Times New Roman" w:cs="Times New Roman"/>
          <w:sz w:val="24"/>
          <w:szCs w:val="24"/>
          <w:lang w:val="uk-UA"/>
        </w:rPr>
        <w:t>міжнародні валютні відносини;</w:t>
      </w:r>
      <w:r>
        <w:rPr>
          <w:lang w:val="uk-UA"/>
        </w:rPr>
        <w:t xml:space="preserve"> </w:t>
      </w:r>
      <w:r>
        <w:rPr>
          <w:rFonts w:ascii="Times New Roman" w:hAnsi="Times New Roman" w:cs="Times New Roman"/>
          <w:sz w:val="24"/>
          <w:szCs w:val="24"/>
          <w:lang w:val="uk-UA"/>
        </w:rPr>
        <w:t>міжнародні кредитні відносини.</w:t>
      </w:r>
    </w:p>
    <w:p>
      <w:pPr>
        <w:spacing w:line="360" w:lineRule="auto"/>
        <w:ind w:firstLine="709"/>
        <w:jc w:val="both"/>
        <w:rPr>
          <w:rFonts w:eastAsiaTheme="minorHAnsi"/>
          <w:lang w:val="uk-UA" w:eastAsia="en-US"/>
        </w:rPr>
      </w:pPr>
      <w:r>
        <w:rPr>
          <w:rFonts w:eastAsiaTheme="minorHAnsi"/>
          <w:lang w:val="uk-UA" w:eastAsia="en-US"/>
        </w:rPr>
        <w:t>Дисципліна «Міжнародне виробниче співробітництво» є інтегрованою комплексною базовою навчальною дисципліною, яка дозволяє ознайомити студентів із науково-методичними підходами до вивчення складових міжнародного виробничого співробітництва у світовій системі господарсько-виробничих відносин, соціально-економічними закономірностями і принципами його розвитку, територіальною диференціацією світових економічних процесів у виробничих сферах, природно-ресурсним і трудовим потенціалом та іншими факторами розвитку.</w:t>
      </w:r>
    </w:p>
    <w:p>
      <w:pPr>
        <w:spacing w:line="360" w:lineRule="auto"/>
        <w:ind w:hanging="142"/>
        <w:jc w:val="both"/>
        <w:rPr>
          <w:lang w:val="uk-UA"/>
        </w:rPr>
      </w:pPr>
      <w:r>
        <w:rPr>
          <w:lang w:val="uk-UA"/>
        </w:rPr>
        <w:tab/>
      </w:r>
      <w:r>
        <w:rPr>
          <w:lang w:val="uk-UA"/>
        </w:rPr>
        <w:t xml:space="preserve"> </w:t>
      </w:r>
      <w:r>
        <w:rPr>
          <w:lang w:val="uk-UA"/>
        </w:rPr>
        <w:tab/>
      </w:r>
      <w:r>
        <w:rPr>
          <w:lang w:val="uk-UA"/>
        </w:rPr>
        <w:t>Ключові слова: співробітництво, спеціалізація, кооперування, поділ праці, транспортні коридори, фінансово-промислові групи, транс національні компанії.</w:t>
      </w:r>
      <w:r>
        <w:rPr>
          <w:lang w:val="uk-UA"/>
        </w:rPr>
        <w:tab/>
      </w:r>
    </w:p>
    <w:p>
      <w:pPr>
        <w:tabs>
          <w:tab w:val="left" w:pos="3900"/>
        </w:tabs>
        <w:ind w:right="-567"/>
        <w:rPr>
          <w:sz w:val="20"/>
          <w:szCs w:val="20"/>
          <w:lang w:val="uk-UA"/>
        </w:rPr>
      </w:pPr>
    </w:p>
    <w:p>
      <w:pPr>
        <w:tabs>
          <w:tab w:val="left" w:pos="-180"/>
          <w:tab w:val="left" w:pos="851"/>
        </w:tabs>
        <w:ind w:firstLine="539"/>
        <w:jc w:val="center"/>
        <w:rPr>
          <w:b/>
          <w:lang w:val="en-US"/>
        </w:rPr>
      </w:pPr>
      <w:r>
        <w:rPr>
          <w:b/>
          <w:lang w:val="en-US"/>
        </w:rPr>
        <w:t>Annotation</w:t>
      </w:r>
    </w:p>
    <w:p>
      <w:pPr>
        <w:tabs>
          <w:tab w:val="left" w:pos="3900"/>
        </w:tabs>
        <w:ind w:left="7089" w:right="-567" w:hanging="7089"/>
        <w:jc w:val="center"/>
        <w:rPr>
          <w:sz w:val="20"/>
          <w:szCs w:val="20"/>
          <w:lang w:val="uk-UA"/>
        </w:rPr>
      </w:pPr>
      <w:r>
        <w:rPr>
          <w:sz w:val="20"/>
          <w:szCs w:val="20"/>
          <w:lang w:val="uk-UA"/>
        </w:rPr>
        <w:t xml:space="preserve">  </w:t>
      </w:r>
    </w:p>
    <w:p>
      <w:pPr>
        <w:tabs>
          <w:tab w:val="left" w:pos="3900"/>
        </w:tabs>
        <w:spacing w:line="360" w:lineRule="auto"/>
        <w:ind w:left="142" w:firstLine="566"/>
        <w:jc w:val="both"/>
        <w:rPr>
          <w:lang w:val="en-US"/>
        </w:rPr>
      </w:pPr>
      <w:r>
        <w:rPr>
          <w:lang w:val="en-US"/>
        </w:rPr>
        <w:t>The modern development of the world economy is accompanied by the development of various forms of international cooperation, which are a system of technical and technological, organizational, managerial and economic and industrial relations between economic entities of different countries.  The main forms of international cooperation include: international trade;  international capital movements;  international labor migration;  international technology exchange;  international monetary relations;  international credit relations.</w:t>
      </w:r>
    </w:p>
    <w:p>
      <w:pPr>
        <w:tabs>
          <w:tab w:val="left" w:pos="3900"/>
        </w:tabs>
        <w:spacing w:line="360" w:lineRule="auto"/>
        <w:ind w:left="142" w:firstLine="566"/>
        <w:jc w:val="both"/>
        <w:rPr>
          <w:lang w:val="en-US"/>
        </w:rPr>
      </w:pPr>
      <w:r>
        <w:rPr>
          <w:lang w:val="en-US"/>
        </w:rPr>
        <w:t>Discipline "International Industrial Cooperation" is an integrated comprehensive basic discipline that allows students to acquaint with scientific and methodological approaches to the study of components of international industrial cooperation in the world system of economic and industrial relations, socio-economic patterns and principles of its development, territorial economic differentiation  in production spheres, natural resource and labor potential and other factors of development.</w:t>
      </w:r>
    </w:p>
    <w:p>
      <w:pPr>
        <w:tabs>
          <w:tab w:val="left" w:pos="3900"/>
        </w:tabs>
        <w:spacing w:line="360" w:lineRule="auto"/>
        <w:ind w:left="142" w:firstLine="566"/>
        <w:jc w:val="both"/>
        <w:rPr>
          <w:lang w:val="en-US"/>
        </w:rPr>
      </w:pPr>
      <w:r>
        <w:rPr>
          <w:lang w:val="en-US"/>
        </w:rPr>
        <w:t>Key words: cooperation, specialization, cooperation, division of labor, transport corridors, financial-industrial groups, trans-national companies.</w:t>
      </w:r>
    </w:p>
    <w:p>
      <w:pPr>
        <w:spacing w:after="200" w:line="276" w:lineRule="auto"/>
        <w:rPr>
          <w:lang w:val="uk-UA"/>
        </w:rPr>
      </w:pPr>
      <w:r>
        <w:rPr>
          <w:lang w:val="uk-UA"/>
        </w:rPr>
        <w:t xml:space="preserve"> </w:t>
      </w:r>
    </w:p>
    <w:p>
      <w:pPr>
        <w:spacing w:after="200" w:line="276" w:lineRule="auto"/>
        <w:rPr>
          <w:lang w:val="uk-UA"/>
        </w:rPr>
      </w:pPr>
    </w:p>
    <w:p>
      <w:pPr>
        <w:spacing w:after="200" w:line="276" w:lineRule="auto"/>
        <w:rPr>
          <w:b/>
          <w:color w:val="191919" w:themeColor="background1" w:themeShade="1A"/>
          <w:lang w:val="uk-UA"/>
        </w:rPr>
      </w:pPr>
    </w:p>
    <w:p>
      <w:pPr>
        <w:jc w:val="center"/>
        <w:rPr>
          <w:b/>
          <w:bCs/>
          <w:color w:val="191919" w:themeColor="background1" w:themeShade="1A"/>
          <w:sz w:val="20"/>
          <w:szCs w:val="20"/>
          <w:lang w:val="uk-UA"/>
        </w:rPr>
      </w:pPr>
      <w:r>
        <w:rPr>
          <w:b/>
          <w:color w:val="191919" w:themeColor="background1" w:themeShade="1A"/>
          <w:sz w:val="20"/>
          <w:szCs w:val="20"/>
          <w:lang w:val="uk-UA"/>
        </w:rPr>
        <w:t xml:space="preserve">1. </w:t>
      </w:r>
      <w:r>
        <w:rPr>
          <w:b/>
          <w:bCs/>
          <w:color w:val="191919" w:themeColor="background1" w:themeShade="1A"/>
          <w:sz w:val="20"/>
          <w:szCs w:val="20"/>
          <w:lang w:val="uk-UA"/>
        </w:rPr>
        <w:t>Опис навчальної дисципліни</w:t>
      </w:r>
    </w:p>
    <w:tbl>
      <w:tblPr>
        <w:tblStyle w:val="6"/>
        <w:tblW w:w="9578"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6"/>
        <w:gridCol w:w="3502"/>
        <w:gridCol w:w="138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2896" w:type="dxa"/>
            <w:vMerge w:val="restart"/>
            <w:vAlign w:val="center"/>
          </w:tcPr>
          <w:p>
            <w:pPr>
              <w:jc w:val="center"/>
              <w:rPr>
                <w:color w:val="191919" w:themeColor="background1" w:themeShade="1A"/>
                <w:sz w:val="20"/>
                <w:szCs w:val="20"/>
                <w:lang w:val="uk-UA"/>
              </w:rPr>
            </w:pPr>
            <w:r>
              <w:rPr>
                <w:color w:val="191919" w:themeColor="background1" w:themeShade="1A"/>
                <w:sz w:val="20"/>
                <w:szCs w:val="20"/>
                <w:lang w:val="uk-UA"/>
              </w:rPr>
              <w:t xml:space="preserve">Найменування показників </w:t>
            </w:r>
          </w:p>
        </w:tc>
        <w:tc>
          <w:tcPr>
            <w:tcW w:w="3502" w:type="dxa"/>
            <w:vMerge w:val="restart"/>
            <w:vAlign w:val="center"/>
          </w:tcPr>
          <w:p>
            <w:pPr>
              <w:jc w:val="center"/>
              <w:rPr>
                <w:color w:val="191919" w:themeColor="background1" w:themeShade="1A"/>
                <w:sz w:val="20"/>
                <w:szCs w:val="20"/>
                <w:lang w:val="uk-UA"/>
              </w:rPr>
            </w:pPr>
            <w:r>
              <w:rPr>
                <w:color w:val="191919" w:themeColor="background1" w:themeShade="1A"/>
                <w:sz w:val="20"/>
                <w:szCs w:val="20"/>
                <w:lang w:val="uk-UA"/>
              </w:rPr>
              <w:t>Галузь знань, напрям підготовки, освітньо-кваліфікаційний рівень</w:t>
            </w:r>
          </w:p>
        </w:tc>
        <w:tc>
          <w:tcPr>
            <w:tcW w:w="3180" w:type="dxa"/>
            <w:gridSpan w:val="2"/>
            <w:vAlign w:val="center"/>
          </w:tcPr>
          <w:p>
            <w:pPr>
              <w:jc w:val="center"/>
              <w:rPr>
                <w:color w:val="191919" w:themeColor="background1" w:themeShade="1A"/>
                <w:sz w:val="20"/>
                <w:szCs w:val="20"/>
                <w:lang w:val="uk-UA"/>
              </w:rPr>
            </w:pPr>
            <w:r>
              <w:rPr>
                <w:color w:val="191919" w:themeColor="background1" w:themeShade="1A"/>
                <w:sz w:val="20"/>
                <w:szCs w:val="20"/>
                <w:lang w:val="uk-UA"/>
              </w:rPr>
              <w:t>Характеристика навчальної дисципліни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2896" w:type="dxa"/>
            <w:vMerge w:val="continue"/>
            <w:vAlign w:val="center"/>
          </w:tcPr>
          <w:p>
            <w:pPr>
              <w:jc w:val="center"/>
              <w:rPr>
                <w:color w:val="191919" w:themeColor="background1" w:themeShade="1A"/>
                <w:sz w:val="20"/>
                <w:szCs w:val="20"/>
                <w:lang w:val="uk-UA"/>
              </w:rPr>
            </w:pPr>
          </w:p>
        </w:tc>
        <w:tc>
          <w:tcPr>
            <w:tcW w:w="3502" w:type="dxa"/>
            <w:vMerge w:val="continue"/>
            <w:vAlign w:val="center"/>
          </w:tcPr>
          <w:p>
            <w:pPr>
              <w:jc w:val="center"/>
              <w:rPr>
                <w:color w:val="191919" w:themeColor="background1" w:themeShade="1A"/>
                <w:sz w:val="20"/>
                <w:szCs w:val="20"/>
                <w:lang w:val="uk-UA"/>
              </w:rPr>
            </w:pPr>
          </w:p>
        </w:tc>
        <w:tc>
          <w:tcPr>
            <w:tcW w:w="1380" w:type="dxa"/>
          </w:tcPr>
          <w:p>
            <w:pPr>
              <w:jc w:val="center"/>
              <w:rPr>
                <w:b/>
                <w:color w:val="191919" w:themeColor="background1" w:themeShade="1A"/>
                <w:sz w:val="20"/>
                <w:szCs w:val="20"/>
                <w:lang w:val="uk-UA"/>
              </w:rPr>
            </w:pPr>
            <w:r>
              <w:rPr>
                <w:b/>
                <w:color w:val="191919" w:themeColor="background1" w:themeShade="1A"/>
                <w:sz w:val="20"/>
                <w:szCs w:val="20"/>
                <w:lang w:val="uk-UA"/>
              </w:rPr>
              <w:t>денна форма навчання</w:t>
            </w:r>
          </w:p>
        </w:tc>
        <w:tc>
          <w:tcPr>
            <w:tcW w:w="1800" w:type="dxa"/>
          </w:tcPr>
          <w:p>
            <w:pPr>
              <w:jc w:val="center"/>
              <w:rPr>
                <w:b/>
                <w:color w:val="191919" w:themeColor="background1" w:themeShade="1A"/>
                <w:sz w:val="20"/>
                <w:szCs w:val="20"/>
                <w:lang w:val="uk-UA"/>
              </w:rPr>
            </w:pPr>
            <w:r>
              <w:rPr>
                <w:b/>
                <w:color w:val="191919" w:themeColor="background1" w:themeShade="1A"/>
                <w:sz w:val="20"/>
                <w:szCs w:val="20"/>
                <w:lang w:val="uk-UA"/>
              </w:rPr>
              <w:t>заочна форма навчання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896" w:type="dxa"/>
            <w:vMerge w:val="restart"/>
            <w:vAlign w:val="center"/>
          </w:tcPr>
          <w:p>
            <w:pPr>
              <w:rPr>
                <w:color w:val="191919" w:themeColor="background1" w:themeShade="1A"/>
                <w:sz w:val="20"/>
                <w:szCs w:val="20"/>
                <w:lang w:val="uk-UA"/>
              </w:rPr>
            </w:pPr>
            <w:r>
              <w:rPr>
                <w:color w:val="191919" w:themeColor="background1" w:themeShade="1A"/>
                <w:sz w:val="20"/>
                <w:szCs w:val="20"/>
                <w:lang w:val="uk-UA"/>
              </w:rPr>
              <w:t>Кількість кредитів  – 6</w:t>
            </w:r>
          </w:p>
        </w:tc>
        <w:tc>
          <w:tcPr>
            <w:tcW w:w="3502" w:type="dxa"/>
          </w:tcPr>
          <w:p>
            <w:pPr>
              <w:spacing w:line="360" w:lineRule="auto"/>
              <w:jc w:val="center"/>
              <w:rPr>
                <w:color w:val="191919" w:themeColor="background1" w:themeShade="1A"/>
                <w:sz w:val="20"/>
                <w:szCs w:val="20"/>
                <w:lang w:val="uk-UA"/>
              </w:rPr>
            </w:pPr>
            <w:r>
              <w:rPr>
                <w:color w:val="191919" w:themeColor="background1" w:themeShade="1A"/>
                <w:sz w:val="20"/>
                <w:szCs w:val="20"/>
                <w:lang w:val="uk-UA"/>
              </w:rPr>
              <w:t>Галузь знань</w:t>
            </w:r>
          </w:p>
          <w:p>
            <w:pPr>
              <w:spacing w:line="360" w:lineRule="auto"/>
              <w:jc w:val="center"/>
              <w:rPr>
                <w:color w:val="191919" w:themeColor="background1" w:themeShade="1A"/>
                <w:sz w:val="20"/>
                <w:szCs w:val="20"/>
                <w:u w:val="single"/>
                <w:lang w:val="uk-UA"/>
              </w:rPr>
            </w:pPr>
            <w:r>
              <w:rPr>
                <w:color w:val="191919" w:themeColor="background1" w:themeShade="1A"/>
                <w:sz w:val="20"/>
                <w:szCs w:val="20"/>
                <w:lang w:val="uk-UA"/>
              </w:rPr>
              <w:t>07  «</w:t>
            </w:r>
            <w:r>
              <w:rPr>
                <w:sz w:val="20"/>
                <w:szCs w:val="20"/>
                <w:lang w:val="uk-UA"/>
              </w:rPr>
              <w:t xml:space="preserve"> Управління та адміністрування </w:t>
            </w:r>
            <w:r>
              <w:rPr>
                <w:color w:val="191919" w:themeColor="background1" w:themeShade="1A"/>
                <w:sz w:val="20"/>
                <w:szCs w:val="20"/>
                <w:lang w:val="uk-UA"/>
              </w:rPr>
              <w:t>»</w:t>
            </w:r>
          </w:p>
          <w:p>
            <w:pPr>
              <w:spacing w:line="360" w:lineRule="auto"/>
              <w:jc w:val="center"/>
              <w:rPr>
                <w:color w:val="191919" w:themeColor="background1" w:themeShade="1A"/>
                <w:sz w:val="20"/>
                <w:szCs w:val="20"/>
                <w:lang w:val="uk-UA"/>
              </w:rPr>
            </w:pPr>
            <w:r>
              <w:rPr>
                <w:color w:val="191919" w:themeColor="background1" w:themeShade="1A"/>
                <w:sz w:val="20"/>
                <w:szCs w:val="20"/>
                <w:lang w:val="uk-UA"/>
              </w:rPr>
              <w:t>05 «Соціальні та поведінкові науки»</w:t>
            </w:r>
          </w:p>
        </w:tc>
        <w:tc>
          <w:tcPr>
            <w:tcW w:w="3180" w:type="dxa"/>
            <w:gridSpan w:val="2"/>
            <w:vMerge w:val="restart"/>
            <w:vAlign w:val="center"/>
          </w:tcPr>
          <w:p>
            <w:pPr>
              <w:jc w:val="center"/>
              <w:rPr>
                <w:color w:val="191919" w:themeColor="background1" w:themeShade="1A"/>
                <w:sz w:val="20"/>
                <w:szCs w:val="20"/>
                <w:lang w:val="uk-UA"/>
              </w:rPr>
            </w:pPr>
            <w:r>
              <w:rPr>
                <w:color w:val="191919" w:themeColor="background1" w:themeShade="1A"/>
                <w:sz w:val="20"/>
                <w:szCs w:val="20"/>
                <w:lang w:val="uk-UA"/>
              </w:rPr>
              <w:t>Нормативна</w:t>
            </w:r>
          </w:p>
          <w:p>
            <w:pPr>
              <w:jc w:val="center"/>
              <w:rPr>
                <w:i/>
                <w:color w:val="191919" w:themeColor="background1" w:themeShade="1A"/>
                <w:sz w:val="20"/>
                <w:szCs w:val="2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896" w:type="dxa"/>
            <w:vMerge w:val="continue"/>
            <w:vAlign w:val="center"/>
          </w:tcPr>
          <w:p>
            <w:pPr>
              <w:rPr>
                <w:color w:val="191919" w:themeColor="background1" w:themeShade="1A"/>
                <w:sz w:val="20"/>
                <w:szCs w:val="20"/>
                <w:lang w:val="uk-UA"/>
              </w:rPr>
            </w:pPr>
          </w:p>
        </w:tc>
        <w:tc>
          <w:tcPr>
            <w:tcW w:w="3502" w:type="dxa"/>
            <w:vAlign w:val="center"/>
          </w:tcPr>
          <w:p>
            <w:pPr>
              <w:spacing w:line="360" w:lineRule="auto"/>
              <w:ind w:left="4" w:right="-108"/>
              <w:jc w:val="center"/>
              <w:rPr>
                <w:color w:val="191919" w:themeColor="background1" w:themeShade="1A"/>
                <w:sz w:val="20"/>
                <w:szCs w:val="20"/>
                <w:lang w:val="uk-UA"/>
              </w:rPr>
            </w:pPr>
            <w:r>
              <w:rPr>
                <w:color w:val="191919" w:themeColor="background1" w:themeShade="1A"/>
                <w:sz w:val="20"/>
                <w:szCs w:val="20"/>
                <w:lang w:val="uk-UA"/>
              </w:rPr>
              <w:t>Освітня підготовка:</w:t>
            </w:r>
          </w:p>
          <w:p>
            <w:pPr>
              <w:spacing w:line="360" w:lineRule="auto"/>
              <w:ind w:left="4" w:right="-108"/>
              <w:jc w:val="center"/>
              <w:rPr>
                <w:color w:val="191919" w:themeColor="background1" w:themeShade="1A"/>
                <w:sz w:val="20"/>
                <w:szCs w:val="20"/>
                <w:lang w:val="uk-UA"/>
              </w:rPr>
            </w:pPr>
            <w:r>
              <w:rPr>
                <w:color w:val="191919" w:themeColor="background1" w:themeShade="1A"/>
                <w:sz w:val="20"/>
                <w:szCs w:val="20"/>
                <w:lang w:val="uk-UA"/>
              </w:rPr>
              <w:t xml:space="preserve">073  </w:t>
            </w:r>
            <w:r>
              <w:rPr>
                <w:color w:val="191919" w:themeColor="background1" w:themeShade="1A"/>
                <w:sz w:val="20"/>
                <w:szCs w:val="20"/>
                <w:u w:val="single"/>
                <w:lang w:val="uk-UA"/>
              </w:rPr>
              <w:t>«Менеджмент»</w:t>
            </w:r>
          </w:p>
          <w:p>
            <w:pPr>
              <w:spacing w:line="360" w:lineRule="auto"/>
              <w:jc w:val="center"/>
              <w:rPr>
                <w:color w:val="191919" w:themeColor="background1" w:themeShade="1A"/>
                <w:sz w:val="20"/>
                <w:szCs w:val="20"/>
                <w:lang w:val="uk-UA"/>
              </w:rPr>
            </w:pPr>
            <w:r>
              <w:rPr>
                <w:color w:val="191919" w:themeColor="background1" w:themeShade="1A"/>
                <w:sz w:val="20"/>
                <w:szCs w:val="20"/>
                <w:lang w:val="uk-UA"/>
              </w:rPr>
              <w:t xml:space="preserve">051 </w:t>
            </w:r>
            <w:r>
              <w:rPr>
                <w:color w:val="191919" w:themeColor="background1" w:themeShade="1A"/>
                <w:sz w:val="20"/>
                <w:szCs w:val="20"/>
                <w:u w:val="single"/>
                <w:lang w:val="uk-UA"/>
              </w:rPr>
              <w:t>«Економіка»</w:t>
            </w:r>
          </w:p>
        </w:tc>
        <w:tc>
          <w:tcPr>
            <w:tcW w:w="3180" w:type="dxa"/>
            <w:gridSpan w:val="2"/>
            <w:vMerge w:val="continue"/>
            <w:vAlign w:val="center"/>
          </w:tcPr>
          <w:p>
            <w:pPr>
              <w:jc w:val="center"/>
              <w:rPr>
                <w:color w:val="191919" w:themeColor="background1" w:themeShade="1A"/>
                <w:sz w:val="20"/>
                <w:szCs w:val="2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2896" w:type="dxa"/>
            <w:vMerge w:val="restart"/>
            <w:vAlign w:val="center"/>
          </w:tcPr>
          <w:p>
            <w:pPr>
              <w:rPr>
                <w:color w:val="191919" w:themeColor="background1" w:themeShade="1A"/>
                <w:sz w:val="20"/>
                <w:szCs w:val="20"/>
                <w:lang w:val="uk-UA"/>
              </w:rPr>
            </w:pPr>
            <w:r>
              <w:rPr>
                <w:color w:val="191919" w:themeColor="background1" w:themeShade="1A"/>
                <w:sz w:val="20"/>
                <w:szCs w:val="20"/>
                <w:lang w:val="uk-UA"/>
              </w:rPr>
              <w:t>Індивідуальне науково-дослідне завдання -</w:t>
            </w:r>
          </w:p>
        </w:tc>
        <w:tc>
          <w:tcPr>
            <w:tcW w:w="3502" w:type="dxa"/>
            <w:vMerge w:val="restart"/>
            <w:vAlign w:val="center"/>
          </w:tcPr>
          <w:p>
            <w:pPr>
              <w:spacing w:line="360" w:lineRule="auto"/>
              <w:jc w:val="center"/>
              <w:rPr>
                <w:color w:val="191919" w:themeColor="background1" w:themeShade="1A"/>
                <w:sz w:val="20"/>
                <w:szCs w:val="20"/>
                <w:lang w:val="uk-UA"/>
              </w:rPr>
            </w:pPr>
            <w:r>
              <w:rPr>
                <w:color w:val="191919" w:themeColor="background1" w:themeShade="1A"/>
                <w:sz w:val="20"/>
                <w:szCs w:val="20"/>
                <w:lang w:val="uk-UA"/>
              </w:rPr>
              <w:t>Спеціальність (професійне</w:t>
            </w:r>
          </w:p>
          <w:p>
            <w:pPr>
              <w:spacing w:line="360" w:lineRule="auto"/>
              <w:jc w:val="center"/>
              <w:rPr>
                <w:color w:val="191919" w:themeColor="background1" w:themeShade="1A"/>
                <w:sz w:val="20"/>
                <w:szCs w:val="20"/>
                <w:lang w:val="uk-UA"/>
              </w:rPr>
            </w:pPr>
            <w:r>
              <w:rPr>
                <w:color w:val="191919" w:themeColor="background1" w:themeShade="1A"/>
                <w:sz w:val="20"/>
                <w:szCs w:val="20"/>
                <w:lang w:val="uk-UA"/>
              </w:rPr>
              <w:t>спрямування):</w:t>
            </w:r>
          </w:p>
          <w:p>
            <w:pPr>
              <w:spacing w:line="360" w:lineRule="auto"/>
              <w:jc w:val="center"/>
              <w:rPr>
                <w:i/>
                <w:color w:val="191919" w:themeColor="background1" w:themeShade="1A"/>
                <w:sz w:val="20"/>
                <w:szCs w:val="20"/>
                <w:u w:val="single"/>
                <w:lang w:val="uk-UA"/>
              </w:rPr>
            </w:pPr>
            <w:r>
              <w:rPr>
                <w:i/>
                <w:color w:val="191919" w:themeColor="background1" w:themeShade="1A"/>
                <w:sz w:val="20"/>
                <w:szCs w:val="20"/>
                <w:u w:val="single"/>
                <w:lang w:val="uk-UA"/>
              </w:rPr>
              <w:t>Менеджмент</w:t>
            </w:r>
          </w:p>
          <w:p>
            <w:pPr>
              <w:spacing w:line="360" w:lineRule="auto"/>
              <w:jc w:val="center"/>
              <w:rPr>
                <w:color w:val="191919" w:themeColor="background1" w:themeShade="1A"/>
                <w:sz w:val="20"/>
                <w:szCs w:val="20"/>
                <w:lang w:val="uk-UA"/>
              </w:rPr>
            </w:pPr>
            <w:r>
              <w:rPr>
                <w:i/>
                <w:color w:val="191919" w:themeColor="background1" w:themeShade="1A"/>
                <w:sz w:val="20"/>
                <w:szCs w:val="20"/>
                <w:u w:val="single"/>
                <w:lang w:val="uk-UA"/>
              </w:rPr>
              <w:t>Управління персоналом та економіка праці</w:t>
            </w:r>
          </w:p>
        </w:tc>
        <w:tc>
          <w:tcPr>
            <w:tcW w:w="3180" w:type="dxa"/>
            <w:gridSpan w:val="2"/>
            <w:vAlign w:val="center"/>
          </w:tcPr>
          <w:p>
            <w:pPr>
              <w:jc w:val="center"/>
              <w:rPr>
                <w:b/>
                <w:color w:val="191919" w:themeColor="background1" w:themeShade="1A"/>
                <w:sz w:val="20"/>
                <w:szCs w:val="20"/>
                <w:lang w:val="uk-UA"/>
              </w:rPr>
            </w:pPr>
            <w:r>
              <w:rPr>
                <w:b/>
                <w:color w:val="191919" w:themeColor="background1" w:themeShade="1A"/>
                <w:sz w:val="20"/>
                <w:szCs w:val="20"/>
                <w:lang w:val="uk-UA"/>
              </w:rPr>
              <w:t>Рік підготовки: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2896" w:type="dxa"/>
            <w:vMerge w:val="continue"/>
            <w:vAlign w:val="center"/>
          </w:tcPr>
          <w:p>
            <w:pPr>
              <w:rPr>
                <w:color w:val="191919" w:themeColor="background1" w:themeShade="1A"/>
                <w:sz w:val="20"/>
                <w:szCs w:val="20"/>
                <w:lang w:val="uk-UA"/>
              </w:rPr>
            </w:pPr>
          </w:p>
        </w:tc>
        <w:tc>
          <w:tcPr>
            <w:tcW w:w="3502" w:type="dxa"/>
            <w:vMerge w:val="continue"/>
            <w:vAlign w:val="center"/>
          </w:tcPr>
          <w:p>
            <w:pPr>
              <w:jc w:val="center"/>
              <w:rPr>
                <w:color w:val="191919" w:themeColor="background1" w:themeShade="1A"/>
                <w:sz w:val="20"/>
                <w:szCs w:val="20"/>
                <w:lang w:val="uk-UA"/>
              </w:rPr>
            </w:pPr>
          </w:p>
        </w:tc>
        <w:tc>
          <w:tcPr>
            <w:tcW w:w="1380" w:type="dxa"/>
            <w:vAlign w:val="center"/>
          </w:tcPr>
          <w:p>
            <w:pPr>
              <w:jc w:val="center"/>
              <w:rPr>
                <w:color w:val="191919" w:themeColor="background1" w:themeShade="1A"/>
                <w:sz w:val="20"/>
                <w:szCs w:val="20"/>
                <w:lang w:val="uk-UA"/>
              </w:rPr>
            </w:pPr>
            <w:r>
              <w:rPr>
                <w:color w:val="191919" w:themeColor="background1" w:themeShade="1A"/>
                <w:sz w:val="20"/>
                <w:szCs w:val="20"/>
                <w:lang w:val="uk-UA"/>
              </w:rPr>
              <w:t>2-й</w:t>
            </w:r>
          </w:p>
        </w:tc>
        <w:tc>
          <w:tcPr>
            <w:tcW w:w="1800" w:type="dxa"/>
            <w:vAlign w:val="center"/>
          </w:tcPr>
          <w:p>
            <w:pPr>
              <w:jc w:val="center"/>
              <w:rPr>
                <w:color w:val="191919" w:themeColor="background1" w:themeShade="1A"/>
                <w:sz w:val="20"/>
                <w:szCs w:val="20"/>
                <w:lang w:val="uk-UA"/>
              </w:rPr>
            </w:pPr>
            <w:r>
              <w:rPr>
                <w:color w:val="191919" w:themeColor="background1" w:themeShade="1A"/>
                <w:sz w:val="20"/>
                <w:szCs w:val="20"/>
                <w:lang w:val="uk-UA"/>
              </w:rPr>
              <w:t>2-й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 w:hRule="atLeast"/>
        </w:trPr>
        <w:tc>
          <w:tcPr>
            <w:tcW w:w="2896" w:type="dxa"/>
            <w:vMerge w:val="continue"/>
            <w:vAlign w:val="center"/>
          </w:tcPr>
          <w:p>
            <w:pPr>
              <w:rPr>
                <w:color w:val="191919" w:themeColor="background1" w:themeShade="1A"/>
                <w:sz w:val="20"/>
                <w:szCs w:val="20"/>
                <w:lang w:val="uk-UA"/>
              </w:rPr>
            </w:pPr>
          </w:p>
        </w:tc>
        <w:tc>
          <w:tcPr>
            <w:tcW w:w="3502" w:type="dxa"/>
            <w:vMerge w:val="continue"/>
            <w:vAlign w:val="center"/>
          </w:tcPr>
          <w:p>
            <w:pPr>
              <w:jc w:val="center"/>
              <w:rPr>
                <w:color w:val="191919" w:themeColor="background1" w:themeShade="1A"/>
                <w:sz w:val="20"/>
                <w:szCs w:val="20"/>
                <w:lang w:val="uk-UA"/>
              </w:rPr>
            </w:pPr>
          </w:p>
        </w:tc>
        <w:tc>
          <w:tcPr>
            <w:tcW w:w="3180" w:type="dxa"/>
            <w:gridSpan w:val="2"/>
            <w:vAlign w:val="center"/>
          </w:tcPr>
          <w:p>
            <w:pPr>
              <w:jc w:val="center"/>
              <w:rPr>
                <w:b/>
                <w:color w:val="191919" w:themeColor="background1" w:themeShade="1A"/>
                <w:sz w:val="20"/>
                <w:szCs w:val="20"/>
                <w:lang w:val="uk-UA"/>
              </w:rPr>
            </w:pPr>
            <w:r>
              <w:rPr>
                <w:b/>
                <w:color w:val="191919" w:themeColor="background1" w:themeShade="1A"/>
                <w:sz w:val="20"/>
                <w:szCs w:val="20"/>
                <w:lang w:val="uk-UA"/>
              </w:rPr>
              <w:t>Семестр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896" w:type="dxa"/>
            <w:vMerge w:val="restart"/>
            <w:vAlign w:val="center"/>
          </w:tcPr>
          <w:p>
            <w:pPr>
              <w:rPr>
                <w:color w:val="191919" w:themeColor="background1" w:themeShade="1A"/>
                <w:sz w:val="20"/>
                <w:szCs w:val="20"/>
                <w:lang w:val="uk-UA"/>
              </w:rPr>
            </w:pPr>
            <w:r>
              <w:rPr>
                <w:color w:val="191919" w:themeColor="background1" w:themeShade="1A"/>
                <w:sz w:val="20"/>
                <w:szCs w:val="20"/>
                <w:lang w:val="uk-UA"/>
              </w:rPr>
              <w:t>Загальна кількість годин - 180</w:t>
            </w:r>
          </w:p>
        </w:tc>
        <w:tc>
          <w:tcPr>
            <w:tcW w:w="3502" w:type="dxa"/>
            <w:vMerge w:val="continue"/>
            <w:vAlign w:val="center"/>
          </w:tcPr>
          <w:p>
            <w:pPr>
              <w:jc w:val="center"/>
              <w:rPr>
                <w:color w:val="191919" w:themeColor="background1" w:themeShade="1A"/>
                <w:sz w:val="20"/>
                <w:szCs w:val="20"/>
                <w:lang w:val="uk-UA"/>
              </w:rPr>
            </w:pPr>
          </w:p>
        </w:tc>
        <w:tc>
          <w:tcPr>
            <w:tcW w:w="1380" w:type="dxa"/>
            <w:vAlign w:val="center"/>
          </w:tcPr>
          <w:p>
            <w:pPr>
              <w:jc w:val="center"/>
              <w:rPr>
                <w:color w:val="191919" w:themeColor="background1" w:themeShade="1A"/>
                <w:sz w:val="20"/>
                <w:szCs w:val="20"/>
                <w:lang w:val="uk-UA"/>
              </w:rPr>
            </w:pPr>
            <w:r>
              <w:rPr>
                <w:color w:val="191919" w:themeColor="background1" w:themeShade="1A"/>
                <w:sz w:val="20"/>
                <w:szCs w:val="20"/>
                <w:lang w:val="uk-UA"/>
              </w:rPr>
              <w:t>3-й</w:t>
            </w:r>
          </w:p>
        </w:tc>
        <w:tc>
          <w:tcPr>
            <w:tcW w:w="1800" w:type="dxa"/>
            <w:vAlign w:val="center"/>
          </w:tcPr>
          <w:p>
            <w:pPr>
              <w:jc w:val="center"/>
              <w:rPr>
                <w:color w:val="191919" w:themeColor="background1" w:themeShade="1A"/>
                <w:sz w:val="20"/>
                <w:szCs w:val="20"/>
                <w:lang w:val="uk-UA"/>
              </w:rPr>
            </w:pPr>
            <w:r>
              <w:rPr>
                <w:color w:val="191919" w:themeColor="background1" w:themeShade="1A"/>
                <w:sz w:val="20"/>
                <w:szCs w:val="20"/>
                <w:lang w:val="uk-UA"/>
              </w:rPr>
              <w:t>3-й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2896" w:type="dxa"/>
            <w:vMerge w:val="continue"/>
            <w:vAlign w:val="center"/>
          </w:tcPr>
          <w:p>
            <w:pPr>
              <w:rPr>
                <w:color w:val="191919" w:themeColor="background1" w:themeShade="1A"/>
                <w:sz w:val="20"/>
                <w:szCs w:val="20"/>
                <w:lang w:val="uk-UA"/>
              </w:rPr>
            </w:pPr>
          </w:p>
        </w:tc>
        <w:tc>
          <w:tcPr>
            <w:tcW w:w="3502" w:type="dxa"/>
            <w:vMerge w:val="continue"/>
            <w:tcBorders>
              <w:bottom w:val="single" w:color="auto" w:sz="4" w:space="0"/>
            </w:tcBorders>
            <w:vAlign w:val="center"/>
          </w:tcPr>
          <w:p>
            <w:pPr>
              <w:jc w:val="center"/>
              <w:rPr>
                <w:color w:val="191919" w:themeColor="background1" w:themeShade="1A"/>
                <w:sz w:val="20"/>
                <w:szCs w:val="20"/>
                <w:lang w:val="uk-UA"/>
              </w:rPr>
            </w:pPr>
          </w:p>
        </w:tc>
        <w:tc>
          <w:tcPr>
            <w:tcW w:w="3180" w:type="dxa"/>
            <w:gridSpan w:val="2"/>
            <w:vAlign w:val="center"/>
          </w:tcPr>
          <w:p>
            <w:pPr>
              <w:jc w:val="center"/>
              <w:rPr>
                <w:b/>
                <w:color w:val="191919" w:themeColor="background1" w:themeShade="1A"/>
                <w:sz w:val="20"/>
                <w:szCs w:val="20"/>
                <w:lang w:val="uk-UA"/>
              </w:rPr>
            </w:pPr>
            <w:r>
              <w:rPr>
                <w:b/>
                <w:color w:val="191919" w:themeColor="background1" w:themeShade="1A"/>
                <w:sz w:val="20"/>
                <w:szCs w:val="20"/>
                <w:lang w:val="uk-UA"/>
              </w:rPr>
              <w:t>Лекції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2896" w:type="dxa"/>
            <w:vMerge w:val="restart"/>
            <w:tcBorders>
              <w:right w:val="single" w:color="auto" w:sz="4" w:space="0"/>
            </w:tcBorders>
            <w:vAlign w:val="center"/>
          </w:tcPr>
          <w:p>
            <w:pPr>
              <w:rPr>
                <w:color w:val="191919" w:themeColor="background1" w:themeShade="1A"/>
                <w:sz w:val="20"/>
                <w:szCs w:val="20"/>
                <w:lang w:val="uk-UA"/>
              </w:rPr>
            </w:pPr>
            <w:r>
              <w:rPr>
                <w:color w:val="191919" w:themeColor="background1" w:themeShade="1A"/>
                <w:sz w:val="20"/>
                <w:szCs w:val="20"/>
                <w:lang w:val="uk-UA"/>
              </w:rPr>
              <w:t>Тижневих годин для денної форми навчання:</w:t>
            </w:r>
          </w:p>
          <w:p>
            <w:pPr>
              <w:rPr>
                <w:color w:val="191919" w:themeColor="background1" w:themeShade="1A"/>
                <w:sz w:val="20"/>
                <w:szCs w:val="20"/>
                <w:lang w:val="uk-UA"/>
              </w:rPr>
            </w:pPr>
            <w:r>
              <w:rPr>
                <w:color w:val="191919" w:themeColor="background1" w:themeShade="1A"/>
                <w:sz w:val="20"/>
                <w:szCs w:val="20"/>
                <w:lang w:val="uk-UA"/>
              </w:rPr>
              <w:t>аудиторних – 4 год.</w:t>
            </w:r>
          </w:p>
          <w:p>
            <w:pPr>
              <w:rPr>
                <w:color w:val="191919" w:themeColor="background1" w:themeShade="1A"/>
                <w:sz w:val="20"/>
                <w:szCs w:val="20"/>
                <w:lang w:val="uk-UA"/>
              </w:rPr>
            </w:pPr>
            <w:r>
              <w:rPr>
                <w:color w:val="191919" w:themeColor="background1" w:themeShade="1A"/>
                <w:sz w:val="20"/>
                <w:szCs w:val="20"/>
                <w:lang w:val="uk-UA"/>
              </w:rPr>
              <w:t>самостійної роботи – 3  год.</w:t>
            </w:r>
          </w:p>
        </w:tc>
        <w:tc>
          <w:tcPr>
            <w:tcW w:w="3502" w:type="dxa"/>
            <w:vMerge w:val="restart"/>
            <w:tcBorders>
              <w:top w:val="single" w:color="auto" w:sz="4" w:space="0"/>
              <w:left w:val="single" w:color="auto" w:sz="4" w:space="0"/>
              <w:bottom w:val="single" w:color="auto" w:sz="4" w:space="0"/>
              <w:right w:val="single" w:color="auto" w:sz="4" w:space="0"/>
            </w:tcBorders>
          </w:tcPr>
          <w:p>
            <w:pPr>
              <w:spacing w:line="360" w:lineRule="auto"/>
              <w:jc w:val="center"/>
              <w:rPr>
                <w:color w:val="191919" w:themeColor="background1" w:themeShade="1A"/>
                <w:sz w:val="20"/>
                <w:szCs w:val="20"/>
                <w:lang w:val="uk-UA"/>
              </w:rPr>
            </w:pPr>
          </w:p>
        </w:tc>
        <w:tc>
          <w:tcPr>
            <w:tcW w:w="1380" w:type="dxa"/>
            <w:tcBorders>
              <w:left w:val="single" w:color="auto" w:sz="4" w:space="0"/>
            </w:tcBorders>
            <w:vAlign w:val="center"/>
          </w:tcPr>
          <w:p>
            <w:pPr>
              <w:jc w:val="center"/>
              <w:rPr>
                <w:color w:val="191919" w:themeColor="background1" w:themeShade="1A"/>
                <w:sz w:val="20"/>
                <w:szCs w:val="20"/>
                <w:lang w:val="uk-UA"/>
              </w:rPr>
            </w:pPr>
            <w:r>
              <w:rPr>
                <w:color w:val="191919" w:themeColor="background1" w:themeShade="1A"/>
                <w:sz w:val="20"/>
                <w:szCs w:val="20"/>
                <w:lang w:val="uk-UA"/>
              </w:rPr>
              <w:t>20год.</w:t>
            </w:r>
          </w:p>
        </w:tc>
        <w:tc>
          <w:tcPr>
            <w:tcW w:w="1800" w:type="dxa"/>
            <w:vAlign w:val="center"/>
          </w:tcPr>
          <w:p>
            <w:pPr>
              <w:jc w:val="center"/>
              <w:rPr>
                <w:color w:val="191919" w:themeColor="background1" w:themeShade="1A"/>
                <w:sz w:val="20"/>
                <w:szCs w:val="20"/>
                <w:lang w:val="uk-UA"/>
              </w:rPr>
            </w:pPr>
            <w:r>
              <w:rPr>
                <w:color w:val="191919" w:themeColor="background1" w:themeShade="1A"/>
                <w:sz w:val="20"/>
                <w:szCs w:val="20"/>
                <w:lang w:val="uk-UA"/>
              </w:rPr>
              <w:t>-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2896" w:type="dxa"/>
            <w:vMerge w:val="continue"/>
            <w:tcBorders>
              <w:right w:val="single" w:color="auto" w:sz="4" w:space="0"/>
            </w:tcBorders>
            <w:vAlign w:val="center"/>
          </w:tcPr>
          <w:p>
            <w:pPr>
              <w:rPr>
                <w:color w:val="191919" w:themeColor="background1" w:themeShade="1A"/>
                <w:sz w:val="20"/>
                <w:szCs w:val="20"/>
                <w:lang w:val="uk-UA"/>
              </w:rPr>
            </w:pPr>
          </w:p>
        </w:tc>
        <w:tc>
          <w:tcPr>
            <w:tcW w:w="3502" w:type="dxa"/>
            <w:vMerge w:val="continue"/>
            <w:tcBorders>
              <w:left w:val="single" w:color="auto" w:sz="4" w:space="0"/>
              <w:bottom w:val="single" w:color="auto" w:sz="4" w:space="0"/>
              <w:right w:val="single" w:color="auto" w:sz="4" w:space="0"/>
            </w:tcBorders>
            <w:vAlign w:val="center"/>
          </w:tcPr>
          <w:p>
            <w:pPr>
              <w:jc w:val="center"/>
              <w:rPr>
                <w:color w:val="191919" w:themeColor="background1" w:themeShade="1A"/>
                <w:sz w:val="20"/>
                <w:szCs w:val="20"/>
                <w:lang w:val="uk-UA"/>
              </w:rPr>
            </w:pPr>
          </w:p>
        </w:tc>
        <w:tc>
          <w:tcPr>
            <w:tcW w:w="3180" w:type="dxa"/>
            <w:gridSpan w:val="2"/>
            <w:tcBorders>
              <w:left w:val="single" w:color="auto" w:sz="4" w:space="0"/>
            </w:tcBorders>
            <w:vAlign w:val="center"/>
          </w:tcPr>
          <w:p>
            <w:pPr>
              <w:jc w:val="center"/>
              <w:rPr>
                <w:b/>
                <w:color w:val="191919" w:themeColor="background1" w:themeShade="1A"/>
                <w:sz w:val="20"/>
                <w:szCs w:val="20"/>
                <w:lang w:val="uk-UA"/>
              </w:rPr>
            </w:pPr>
            <w:r>
              <w:rPr>
                <w:b/>
                <w:color w:val="191919" w:themeColor="background1" w:themeShade="1A"/>
                <w:sz w:val="20"/>
                <w:szCs w:val="20"/>
                <w:lang w:val="uk-UA"/>
              </w:rPr>
              <w:t>Практичні, семінарські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2896" w:type="dxa"/>
            <w:vMerge w:val="continue"/>
            <w:tcBorders>
              <w:right w:val="single" w:color="auto" w:sz="4" w:space="0"/>
            </w:tcBorders>
            <w:vAlign w:val="center"/>
          </w:tcPr>
          <w:p>
            <w:pPr>
              <w:rPr>
                <w:color w:val="191919" w:themeColor="background1" w:themeShade="1A"/>
                <w:sz w:val="20"/>
                <w:szCs w:val="20"/>
                <w:lang w:val="uk-UA"/>
              </w:rPr>
            </w:pPr>
          </w:p>
        </w:tc>
        <w:tc>
          <w:tcPr>
            <w:tcW w:w="3502" w:type="dxa"/>
            <w:vMerge w:val="continue"/>
            <w:tcBorders>
              <w:left w:val="single" w:color="auto" w:sz="4" w:space="0"/>
              <w:bottom w:val="single" w:color="auto" w:sz="4" w:space="0"/>
              <w:right w:val="single" w:color="auto" w:sz="4" w:space="0"/>
            </w:tcBorders>
            <w:vAlign w:val="center"/>
          </w:tcPr>
          <w:p>
            <w:pPr>
              <w:jc w:val="center"/>
              <w:rPr>
                <w:color w:val="191919" w:themeColor="background1" w:themeShade="1A"/>
                <w:sz w:val="20"/>
                <w:szCs w:val="20"/>
                <w:lang w:val="uk-UA"/>
              </w:rPr>
            </w:pPr>
          </w:p>
        </w:tc>
        <w:tc>
          <w:tcPr>
            <w:tcW w:w="1380" w:type="dxa"/>
            <w:tcBorders>
              <w:left w:val="single" w:color="auto" w:sz="4" w:space="0"/>
            </w:tcBorders>
            <w:vAlign w:val="center"/>
          </w:tcPr>
          <w:p>
            <w:pPr>
              <w:jc w:val="center"/>
              <w:rPr>
                <w:i/>
                <w:color w:val="191919" w:themeColor="background1" w:themeShade="1A"/>
                <w:sz w:val="20"/>
                <w:szCs w:val="20"/>
                <w:lang w:val="uk-UA"/>
              </w:rPr>
            </w:pPr>
            <w:r>
              <w:rPr>
                <w:color w:val="191919" w:themeColor="background1" w:themeShade="1A"/>
                <w:sz w:val="20"/>
                <w:szCs w:val="20"/>
                <w:lang w:val="uk-UA"/>
              </w:rPr>
              <w:t>40 год.</w:t>
            </w:r>
          </w:p>
        </w:tc>
        <w:tc>
          <w:tcPr>
            <w:tcW w:w="1800" w:type="dxa"/>
            <w:vAlign w:val="center"/>
          </w:tcPr>
          <w:p>
            <w:pPr>
              <w:jc w:val="center"/>
              <w:rPr>
                <w:color w:val="191919" w:themeColor="background1" w:themeShade="1A"/>
                <w:sz w:val="20"/>
                <w:szCs w:val="20"/>
                <w:lang w:val="uk-UA"/>
              </w:rPr>
            </w:pPr>
            <w:r>
              <w:rPr>
                <w:color w:val="191919" w:themeColor="background1" w:themeShade="1A"/>
                <w:sz w:val="20"/>
                <w:szCs w:val="20"/>
                <w:lang w:val="uk-UA"/>
              </w:rPr>
              <w:t>-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2896" w:type="dxa"/>
            <w:vMerge w:val="continue"/>
            <w:tcBorders>
              <w:right w:val="single" w:color="auto" w:sz="4" w:space="0"/>
            </w:tcBorders>
            <w:vAlign w:val="center"/>
          </w:tcPr>
          <w:p>
            <w:pPr>
              <w:jc w:val="center"/>
              <w:rPr>
                <w:color w:val="191919" w:themeColor="background1" w:themeShade="1A"/>
                <w:sz w:val="20"/>
                <w:szCs w:val="20"/>
                <w:lang w:val="uk-UA"/>
              </w:rPr>
            </w:pPr>
          </w:p>
        </w:tc>
        <w:tc>
          <w:tcPr>
            <w:tcW w:w="3502" w:type="dxa"/>
            <w:vMerge w:val="continue"/>
            <w:tcBorders>
              <w:left w:val="single" w:color="auto" w:sz="4" w:space="0"/>
              <w:bottom w:val="single" w:color="auto" w:sz="4" w:space="0"/>
              <w:right w:val="single" w:color="auto" w:sz="4" w:space="0"/>
            </w:tcBorders>
            <w:vAlign w:val="center"/>
          </w:tcPr>
          <w:p>
            <w:pPr>
              <w:jc w:val="center"/>
              <w:rPr>
                <w:color w:val="191919" w:themeColor="background1" w:themeShade="1A"/>
                <w:sz w:val="20"/>
                <w:szCs w:val="20"/>
                <w:lang w:val="uk-UA"/>
              </w:rPr>
            </w:pPr>
          </w:p>
        </w:tc>
        <w:tc>
          <w:tcPr>
            <w:tcW w:w="3180" w:type="dxa"/>
            <w:gridSpan w:val="2"/>
            <w:tcBorders>
              <w:left w:val="single" w:color="auto" w:sz="4" w:space="0"/>
            </w:tcBorders>
            <w:vAlign w:val="center"/>
          </w:tcPr>
          <w:p>
            <w:pPr>
              <w:jc w:val="center"/>
              <w:rPr>
                <w:b/>
                <w:color w:val="191919" w:themeColor="background1" w:themeShade="1A"/>
                <w:sz w:val="20"/>
                <w:szCs w:val="20"/>
                <w:lang w:val="uk-UA"/>
              </w:rPr>
            </w:pPr>
            <w:r>
              <w:rPr>
                <w:b/>
                <w:color w:val="191919" w:themeColor="background1" w:themeShade="1A"/>
                <w:sz w:val="20"/>
                <w:szCs w:val="20"/>
                <w:lang w:val="uk-UA"/>
              </w:rPr>
              <w:t>Лабораторні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trPr>
        <w:tc>
          <w:tcPr>
            <w:tcW w:w="2896" w:type="dxa"/>
            <w:vMerge w:val="continue"/>
            <w:tcBorders>
              <w:right w:val="single" w:color="auto" w:sz="4" w:space="0"/>
            </w:tcBorders>
            <w:vAlign w:val="center"/>
          </w:tcPr>
          <w:p>
            <w:pPr>
              <w:jc w:val="center"/>
              <w:rPr>
                <w:color w:val="191919" w:themeColor="background1" w:themeShade="1A"/>
                <w:sz w:val="20"/>
                <w:szCs w:val="20"/>
                <w:lang w:val="uk-UA"/>
              </w:rPr>
            </w:pPr>
          </w:p>
        </w:tc>
        <w:tc>
          <w:tcPr>
            <w:tcW w:w="3502" w:type="dxa"/>
            <w:vMerge w:val="continue"/>
            <w:tcBorders>
              <w:left w:val="single" w:color="auto" w:sz="4" w:space="0"/>
              <w:bottom w:val="single" w:color="auto" w:sz="4" w:space="0"/>
              <w:right w:val="single" w:color="auto" w:sz="4" w:space="0"/>
            </w:tcBorders>
            <w:vAlign w:val="center"/>
          </w:tcPr>
          <w:p>
            <w:pPr>
              <w:jc w:val="center"/>
              <w:rPr>
                <w:color w:val="191919" w:themeColor="background1" w:themeShade="1A"/>
                <w:sz w:val="20"/>
                <w:szCs w:val="20"/>
                <w:lang w:val="uk-UA"/>
              </w:rPr>
            </w:pPr>
          </w:p>
        </w:tc>
        <w:tc>
          <w:tcPr>
            <w:tcW w:w="1380" w:type="dxa"/>
            <w:tcBorders>
              <w:left w:val="single" w:color="auto" w:sz="4" w:space="0"/>
            </w:tcBorders>
            <w:vAlign w:val="center"/>
          </w:tcPr>
          <w:p>
            <w:pPr>
              <w:jc w:val="center"/>
              <w:rPr>
                <w:i/>
                <w:color w:val="191919" w:themeColor="background1" w:themeShade="1A"/>
                <w:sz w:val="20"/>
                <w:szCs w:val="20"/>
                <w:lang w:val="uk-UA"/>
              </w:rPr>
            </w:pPr>
          </w:p>
        </w:tc>
        <w:tc>
          <w:tcPr>
            <w:tcW w:w="1800" w:type="dxa"/>
            <w:vAlign w:val="center"/>
          </w:tcPr>
          <w:p>
            <w:pPr>
              <w:jc w:val="center"/>
              <w:rPr>
                <w:i/>
                <w:color w:val="191919" w:themeColor="background1" w:themeShade="1A"/>
                <w:sz w:val="20"/>
                <w:szCs w:val="2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2896" w:type="dxa"/>
            <w:vMerge w:val="continue"/>
            <w:tcBorders>
              <w:right w:val="single" w:color="auto" w:sz="4" w:space="0"/>
            </w:tcBorders>
            <w:vAlign w:val="center"/>
          </w:tcPr>
          <w:p>
            <w:pPr>
              <w:jc w:val="center"/>
              <w:rPr>
                <w:color w:val="191919" w:themeColor="background1" w:themeShade="1A"/>
                <w:sz w:val="20"/>
                <w:szCs w:val="20"/>
                <w:lang w:val="uk-UA"/>
              </w:rPr>
            </w:pPr>
          </w:p>
        </w:tc>
        <w:tc>
          <w:tcPr>
            <w:tcW w:w="3502" w:type="dxa"/>
            <w:vMerge w:val="continue"/>
            <w:tcBorders>
              <w:left w:val="single" w:color="auto" w:sz="4" w:space="0"/>
              <w:bottom w:val="single" w:color="auto" w:sz="4" w:space="0"/>
              <w:right w:val="single" w:color="auto" w:sz="4" w:space="0"/>
            </w:tcBorders>
            <w:vAlign w:val="center"/>
          </w:tcPr>
          <w:p>
            <w:pPr>
              <w:jc w:val="center"/>
              <w:rPr>
                <w:color w:val="191919" w:themeColor="background1" w:themeShade="1A"/>
                <w:sz w:val="20"/>
                <w:szCs w:val="20"/>
                <w:lang w:val="uk-UA"/>
              </w:rPr>
            </w:pPr>
          </w:p>
        </w:tc>
        <w:tc>
          <w:tcPr>
            <w:tcW w:w="3180" w:type="dxa"/>
            <w:gridSpan w:val="2"/>
            <w:tcBorders>
              <w:left w:val="single" w:color="auto" w:sz="4" w:space="0"/>
            </w:tcBorders>
            <w:vAlign w:val="center"/>
          </w:tcPr>
          <w:p>
            <w:pPr>
              <w:jc w:val="center"/>
              <w:rPr>
                <w:b/>
                <w:color w:val="191919" w:themeColor="background1" w:themeShade="1A"/>
                <w:sz w:val="20"/>
                <w:szCs w:val="20"/>
                <w:lang w:val="uk-UA"/>
              </w:rPr>
            </w:pPr>
            <w:r>
              <w:rPr>
                <w:b/>
                <w:color w:val="191919" w:themeColor="background1" w:themeShade="1A"/>
                <w:sz w:val="20"/>
                <w:szCs w:val="20"/>
                <w:lang w:val="uk-UA"/>
              </w:rPr>
              <w:t>Самостійна робота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2896" w:type="dxa"/>
            <w:vMerge w:val="continue"/>
            <w:tcBorders>
              <w:right w:val="single" w:color="auto" w:sz="4" w:space="0"/>
            </w:tcBorders>
            <w:vAlign w:val="center"/>
          </w:tcPr>
          <w:p>
            <w:pPr>
              <w:jc w:val="center"/>
              <w:rPr>
                <w:color w:val="191919" w:themeColor="background1" w:themeShade="1A"/>
                <w:sz w:val="20"/>
                <w:szCs w:val="20"/>
                <w:lang w:val="uk-UA"/>
              </w:rPr>
            </w:pPr>
          </w:p>
        </w:tc>
        <w:tc>
          <w:tcPr>
            <w:tcW w:w="3502" w:type="dxa"/>
            <w:vMerge w:val="continue"/>
            <w:tcBorders>
              <w:left w:val="single" w:color="auto" w:sz="4" w:space="0"/>
              <w:bottom w:val="single" w:color="auto" w:sz="4" w:space="0"/>
              <w:right w:val="single" w:color="auto" w:sz="4" w:space="0"/>
            </w:tcBorders>
            <w:vAlign w:val="center"/>
          </w:tcPr>
          <w:p>
            <w:pPr>
              <w:jc w:val="center"/>
              <w:rPr>
                <w:color w:val="191919" w:themeColor="background1" w:themeShade="1A"/>
                <w:sz w:val="20"/>
                <w:szCs w:val="20"/>
                <w:lang w:val="uk-UA"/>
              </w:rPr>
            </w:pPr>
          </w:p>
        </w:tc>
        <w:tc>
          <w:tcPr>
            <w:tcW w:w="1380" w:type="dxa"/>
            <w:tcBorders>
              <w:left w:val="single" w:color="auto" w:sz="4" w:space="0"/>
            </w:tcBorders>
            <w:vAlign w:val="center"/>
          </w:tcPr>
          <w:p>
            <w:pPr>
              <w:jc w:val="center"/>
              <w:rPr>
                <w:i/>
                <w:color w:val="191919" w:themeColor="background1" w:themeShade="1A"/>
                <w:sz w:val="20"/>
                <w:szCs w:val="20"/>
                <w:lang w:val="uk-UA"/>
              </w:rPr>
            </w:pPr>
            <w:r>
              <w:rPr>
                <w:color w:val="191919" w:themeColor="background1" w:themeShade="1A"/>
                <w:sz w:val="20"/>
                <w:szCs w:val="20"/>
                <w:lang w:val="uk-UA"/>
              </w:rPr>
              <w:t>120 год.</w:t>
            </w:r>
          </w:p>
        </w:tc>
        <w:tc>
          <w:tcPr>
            <w:tcW w:w="1800" w:type="dxa"/>
            <w:vAlign w:val="center"/>
          </w:tcPr>
          <w:p>
            <w:pPr>
              <w:jc w:val="center"/>
              <w:rPr>
                <w:color w:val="191919" w:themeColor="background1" w:themeShade="1A"/>
                <w:sz w:val="20"/>
                <w:szCs w:val="20"/>
                <w:lang w:val="uk-UA"/>
              </w:rPr>
            </w:pPr>
            <w:r>
              <w:rPr>
                <w:color w:val="191919" w:themeColor="background1" w:themeShade="1A"/>
                <w:sz w:val="20"/>
                <w:szCs w:val="20"/>
                <w:lang w:val="uk-UA"/>
              </w:rPr>
              <w:t>-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2896" w:type="dxa"/>
            <w:vMerge w:val="continue"/>
            <w:tcBorders>
              <w:right w:val="single" w:color="auto" w:sz="4" w:space="0"/>
            </w:tcBorders>
            <w:vAlign w:val="center"/>
          </w:tcPr>
          <w:p>
            <w:pPr>
              <w:jc w:val="center"/>
              <w:rPr>
                <w:color w:val="191919" w:themeColor="background1" w:themeShade="1A"/>
                <w:sz w:val="20"/>
                <w:szCs w:val="20"/>
                <w:lang w:val="uk-UA"/>
              </w:rPr>
            </w:pPr>
          </w:p>
        </w:tc>
        <w:tc>
          <w:tcPr>
            <w:tcW w:w="3502" w:type="dxa"/>
            <w:vMerge w:val="continue"/>
            <w:tcBorders>
              <w:left w:val="single" w:color="auto" w:sz="4" w:space="0"/>
              <w:bottom w:val="single" w:color="auto" w:sz="4" w:space="0"/>
              <w:right w:val="single" w:color="auto" w:sz="4" w:space="0"/>
            </w:tcBorders>
            <w:vAlign w:val="center"/>
          </w:tcPr>
          <w:p>
            <w:pPr>
              <w:jc w:val="center"/>
              <w:rPr>
                <w:color w:val="191919" w:themeColor="background1" w:themeShade="1A"/>
                <w:sz w:val="20"/>
                <w:szCs w:val="20"/>
                <w:lang w:val="uk-UA"/>
              </w:rPr>
            </w:pPr>
          </w:p>
        </w:tc>
        <w:tc>
          <w:tcPr>
            <w:tcW w:w="3180" w:type="dxa"/>
            <w:gridSpan w:val="2"/>
            <w:tcBorders>
              <w:left w:val="single" w:color="auto" w:sz="4" w:space="0"/>
            </w:tcBorders>
            <w:vAlign w:val="center"/>
          </w:tcPr>
          <w:p>
            <w:pPr>
              <w:jc w:val="center"/>
              <w:rPr>
                <w:color w:val="191919" w:themeColor="background1" w:themeShade="1A"/>
                <w:sz w:val="20"/>
                <w:szCs w:val="20"/>
                <w:lang w:val="uk-UA"/>
              </w:rPr>
            </w:pPr>
            <w:r>
              <w:rPr>
                <w:b/>
                <w:color w:val="191919" w:themeColor="background1" w:themeShade="1A"/>
                <w:sz w:val="20"/>
                <w:szCs w:val="20"/>
                <w:lang w:val="uk-UA"/>
              </w:rPr>
              <w:t>Індивідуальні завдання: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trPr>
        <w:tc>
          <w:tcPr>
            <w:tcW w:w="2896" w:type="dxa"/>
            <w:vMerge w:val="continue"/>
            <w:tcBorders>
              <w:right w:val="single" w:color="auto" w:sz="4" w:space="0"/>
            </w:tcBorders>
            <w:vAlign w:val="center"/>
          </w:tcPr>
          <w:p>
            <w:pPr>
              <w:jc w:val="center"/>
              <w:rPr>
                <w:color w:val="191919" w:themeColor="background1" w:themeShade="1A"/>
                <w:sz w:val="20"/>
                <w:szCs w:val="20"/>
                <w:lang w:val="uk-UA"/>
              </w:rPr>
            </w:pPr>
          </w:p>
        </w:tc>
        <w:tc>
          <w:tcPr>
            <w:tcW w:w="3502" w:type="dxa"/>
            <w:vMerge w:val="continue"/>
            <w:tcBorders>
              <w:left w:val="single" w:color="auto" w:sz="4" w:space="0"/>
              <w:right w:val="single" w:color="auto" w:sz="4" w:space="0"/>
            </w:tcBorders>
            <w:vAlign w:val="center"/>
          </w:tcPr>
          <w:p>
            <w:pPr>
              <w:jc w:val="center"/>
              <w:rPr>
                <w:color w:val="191919" w:themeColor="background1" w:themeShade="1A"/>
                <w:sz w:val="20"/>
                <w:szCs w:val="20"/>
                <w:lang w:val="uk-UA"/>
              </w:rPr>
            </w:pPr>
          </w:p>
        </w:tc>
        <w:tc>
          <w:tcPr>
            <w:tcW w:w="3180" w:type="dxa"/>
            <w:gridSpan w:val="2"/>
            <w:vMerge w:val="restart"/>
            <w:tcBorders>
              <w:left w:val="single" w:color="auto" w:sz="4" w:space="0"/>
            </w:tcBorders>
            <w:vAlign w:val="center"/>
          </w:tcPr>
          <w:p>
            <w:pPr>
              <w:jc w:val="center"/>
              <w:rPr>
                <w:i/>
                <w:color w:val="191919" w:themeColor="background1" w:themeShade="1A"/>
                <w:sz w:val="20"/>
                <w:szCs w:val="20"/>
                <w:lang w:val="uk-UA"/>
              </w:rPr>
            </w:pPr>
            <w:r>
              <w:rPr>
                <w:color w:val="191919" w:themeColor="background1" w:themeShade="1A"/>
                <w:sz w:val="20"/>
                <w:szCs w:val="20"/>
                <w:lang w:val="uk-UA"/>
              </w:rPr>
              <w:t xml:space="preserve">Вид контролю: залік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 w:hRule="atLeast"/>
        </w:trPr>
        <w:tc>
          <w:tcPr>
            <w:tcW w:w="2896" w:type="dxa"/>
            <w:tcBorders>
              <w:right w:val="single" w:color="auto" w:sz="4" w:space="0"/>
            </w:tcBorders>
            <w:vAlign w:val="center"/>
          </w:tcPr>
          <w:p>
            <w:pPr>
              <w:jc w:val="center"/>
              <w:rPr>
                <w:color w:val="191919" w:themeColor="background1" w:themeShade="1A"/>
                <w:sz w:val="20"/>
                <w:szCs w:val="20"/>
                <w:lang w:val="uk-UA"/>
              </w:rPr>
            </w:pPr>
            <w:r>
              <w:fldChar w:fldCharType="begin"/>
            </w:r>
            <w:r>
              <w:instrText xml:space="preserve"> HYPERLINK "http://moodle.mdu.edu.ua/" </w:instrText>
            </w:r>
            <w:r>
              <w:fldChar w:fldCharType="separate"/>
            </w:r>
            <w:r>
              <w:rPr>
                <w:rStyle w:val="7"/>
                <w:rFonts w:eastAsiaTheme="majorEastAsia"/>
                <w:lang w:val="en-US"/>
              </w:rPr>
              <w:t>http</w:t>
            </w:r>
            <w:r>
              <w:rPr>
                <w:rStyle w:val="7"/>
                <w:rFonts w:eastAsiaTheme="majorEastAsia"/>
              </w:rPr>
              <w:t>://</w:t>
            </w:r>
            <w:r>
              <w:rPr>
                <w:rStyle w:val="7"/>
                <w:rFonts w:eastAsiaTheme="majorEastAsia"/>
                <w:lang w:val="en-US"/>
              </w:rPr>
              <w:t>moodle</w:t>
            </w:r>
            <w:r>
              <w:rPr>
                <w:rStyle w:val="7"/>
                <w:rFonts w:eastAsiaTheme="majorEastAsia"/>
              </w:rPr>
              <w:t>.</w:t>
            </w:r>
            <w:r>
              <w:rPr>
                <w:rStyle w:val="7"/>
                <w:rFonts w:eastAsiaTheme="majorEastAsia"/>
                <w:lang w:val="en-US"/>
              </w:rPr>
              <w:t>mdu</w:t>
            </w:r>
            <w:r>
              <w:rPr>
                <w:rStyle w:val="7"/>
                <w:rFonts w:eastAsiaTheme="majorEastAsia"/>
              </w:rPr>
              <w:t>.</w:t>
            </w:r>
            <w:r>
              <w:rPr>
                <w:rStyle w:val="7"/>
                <w:rFonts w:eastAsiaTheme="majorEastAsia"/>
                <w:lang w:val="en-US"/>
              </w:rPr>
              <w:t>edu</w:t>
            </w:r>
            <w:r>
              <w:rPr>
                <w:rStyle w:val="7"/>
                <w:rFonts w:eastAsiaTheme="majorEastAsia"/>
              </w:rPr>
              <w:t>.</w:t>
            </w:r>
            <w:r>
              <w:rPr>
                <w:rStyle w:val="7"/>
                <w:rFonts w:eastAsiaTheme="majorEastAsia"/>
                <w:lang w:val="en-US"/>
              </w:rPr>
              <w:t>ua</w:t>
            </w:r>
            <w:r>
              <w:rPr>
                <w:rStyle w:val="7"/>
                <w:rFonts w:eastAsiaTheme="majorEastAsia"/>
              </w:rPr>
              <w:t>/</w:t>
            </w:r>
            <w:r>
              <w:rPr>
                <w:rStyle w:val="7"/>
                <w:rFonts w:eastAsiaTheme="majorEastAsia"/>
              </w:rPr>
              <w:fldChar w:fldCharType="end"/>
            </w:r>
          </w:p>
        </w:tc>
        <w:tc>
          <w:tcPr>
            <w:tcW w:w="3502" w:type="dxa"/>
            <w:tcBorders>
              <w:left w:val="single" w:color="auto" w:sz="4" w:space="0"/>
              <w:bottom w:val="single" w:color="auto" w:sz="4" w:space="0"/>
              <w:right w:val="single" w:color="auto" w:sz="4" w:space="0"/>
            </w:tcBorders>
            <w:vAlign w:val="center"/>
          </w:tcPr>
          <w:p>
            <w:pPr>
              <w:jc w:val="center"/>
              <w:rPr>
                <w:color w:val="191919" w:themeColor="background1" w:themeShade="1A"/>
                <w:sz w:val="20"/>
                <w:szCs w:val="20"/>
                <w:lang w:val="uk-UA"/>
              </w:rPr>
            </w:pPr>
          </w:p>
        </w:tc>
        <w:tc>
          <w:tcPr>
            <w:tcW w:w="3180" w:type="dxa"/>
            <w:gridSpan w:val="2"/>
            <w:vMerge w:val="continue"/>
            <w:tcBorders>
              <w:left w:val="single" w:color="auto" w:sz="4" w:space="0"/>
            </w:tcBorders>
            <w:vAlign w:val="center"/>
          </w:tcPr>
          <w:p>
            <w:pPr>
              <w:jc w:val="center"/>
              <w:rPr>
                <w:color w:val="191919" w:themeColor="background1" w:themeShade="1A"/>
                <w:sz w:val="20"/>
                <w:szCs w:val="20"/>
                <w:lang w:val="uk-UA"/>
              </w:rPr>
            </w:pPr>
          </w:p>
        </w:tc>
      </w:tr>
    </w:tbl>
    <w:p>
      <w:pPr>
        <w:contextualSpacing/>
        <w:jc w:val="both"/>
        <w:rPr>
          <w:sz w:val="20"/>
          <w:szCs w:val="20"/>
        </w:rPr>
      </w:pPr>
      <w:r>
        <w:rPr>
          <w:sz w:val="20"/>
          <w:szCs w:val="20"/>
        </w:rPr>
        <w:t>Мова навчання – українська.</w:t>
      </w:r>
    </w:p>
    <w:p>
      <w:pPr>
        <w:jc w:val="both"/>
        <w:rPr>
          <w:b/>
          <w:bCs/>
          <w:color w:val="191919" w:themeColor="background1" w:themeShade="1A"/>
          <w:sz w:val="20"/>
          <w:szCs w:val="20"/>
          <w:lang w:val="uk-UA"/>
        </w:rPr>
      </w:pPr>
    </w:p>
    <w:p>
      <w:pPr>
        <w:ind w:left="1440" w:hanging="1440"/>
        <w:jc w:val="both"/>
        <w:rPr>
          <w:color w:val="191919" w:themeColor="background1" w:themeShade="1A"/>
          <w:sz w:val="20"/>
          <w:szCs w:val="20"/>
          <w:lang w:val="uk-UA"/>
        </w:rPr>
      </w:pPr>
      <w:r>
        <w:rPr>
          <w:b/>
          <w:bCs/>
          <w:color w:val="191919" w:themeColor="background1" w:themeShade="1A"/>
          <w:sz w:val="20"/>
          <w:szCs w:val="20"/>
          <w:lang w:val="uk-UA"/>
        </w:rPr>
        <w:t>Примітка</w:t>
      </w:r>
      <w:r>
        <w:rPr>
          <w:color w:val="191919" w:themeColor="background1" w:themeShade="1A"/>
          <w:sz w:val="20"/>
          <w:szCs w:val="20"/>
          <w:lang w:val="uk-UA"/>
        </w:rPr>
        <w:t>. Співвідношення кількості годин аудиторних занять до самостійної і індивідуальної роботи становить:</w:t>
      </w:r>
    </w:p>
    <w:p>
      <w:pPr>
        <w:ind w:firstLine="600"/>
        <w:jc w:val="both"/>
        <w:rPr>
          <w:color w:val="191919" w:themeColor="background1" w:themeShade="1A"/>
          <w:sz w:val="20"/>
          <w:szCs w:val="20"/>
          <w:lang w:val="uk-UA"/>
        </w:rPr>
      </w:pPr>
      <w:r>
        <w:rPr>
          <w:color w:val="191919" w:themeColor="background1" w:themeShade="1A"/>
          <w:sz w:val="20"/>
          <w:szCs w:val="20"/>
          <w:lang w:val="uk-UA"/>
        </w:rPr>
        <w:t>для денної форми навчання – 33%/67%</w:t>
      </w:r>
    </w:p>
    <w:p>
      <w:pPr>
        <w:ind w:firstLine="600"/>
        <w:jc w:val="both"/>
        <w:rPr>
          <w:color w:val="191919" w:themeColor="background1" w:themeShade="1A"/>
          <w:sz w:val="20"/>
          <w:szCs w:val="20"/>
          <w:lang w:val="uk-UA"/>
        </w:rPr>
      </w:pPr>
    </w:p>
    <w:p>
      <w:pPr>
        <w:ind w:firstLine="600"/>
        <w:jc w:val="both"/>
        <w:rPr>
          <w:color w:val="191919" w:themeColor="background1" w:themeShade="1A"/>
          <w:sz w:val="20"/>
          <w:szCs w:val="20"/>
          <w:lang w:val="uk-UA"/>
        </w:rPr>
      </w:pPr>
    </w:p>
    <w:p>
      <w:pPr>
        <w:ind w:firstLine="600"/>
        <w:jc w:val="both"/>
        <w:rPr>
          <w:color w:val="191919" w:themeColor="background1" w:themeShade="1A"/>
          <w:sz w:val="20"/>
          <w:szCs w:val="20"/>
          <w:lang w:val="uk-UA"/>
        </w:rPr>
      </w:pPr>
    </w:p>
    <w:p>
      <w:pPr>
        <w:ind w:left="1440" w:hanging="1440"/>
        <w:jc w:val="right"/>
        <w:rPr>
          <w:color w:val="191919" w:themeColor="background1" w:themeShade="1A"/>
          <w:sz w:val="20"/>
          <w:szCs w:val="20"/>
          <w:lang w:val="uk-UA"/>
        </w:rPr>
      </w:pPr>
    </w:p>
    <w:p>
      <w:pPr>
        <w:tabs>
          <w:tab w:val="left" w:pos="3900"/>
        </w:tabs>
        <w:ind w:left="4962"/>
        <w:jc w:val="center"/>
        <w:rPr>
          <w:b/>
          <w:color w:val="191919" w:themeColor="background1" w:themeShade="1A"/>
          <w:sz w:val="20"/>
          <w:szCs w:val="20"/>
          <w:lang w:val="uk-UA"/>
        </w:rPr>
      </w:pPr>
      <w:r>
        <w:rPr>
          <w:b/>
          <w:color w:val="191919" w:themeColor="background1" w:themeShade="1A"/>
          <w:sz w:val="20"/>
          <w:szCs w:val="20"/>
          <w:lang w:val="uk-UA"/>
        </w:rPr>
        <w:t xml:space="preserve"> </w:t>
      </w:r>
    </w:p>
    <w:p>
      <w:pPr>
        <w:rPr>
          <w:sz w:val="20"/>
          <w:szCs w:val="20"/>
          <w:lang w:val="uk-UA"/>
        </w:rPr>
      </w:pPr>
    </w:p>
    <w:p>
      <w:pPr>
        <w:rPr>
          <w:sz w:val="20"/>
          <w:szCs w:val="20"/>
          <w:lang w:val="uk-UA"/>
        </w:rPr>
      </w:pPr>
    </w:p>
    <w:p>
      <w:pPr>
        <w:rPr>
          <w:sz w:val="20"/>
          <w:szCs w:val="20"/>
          <w:lang w:val="uk-UA"/>
        </w:rPr>
      </w:pPr>
    </w:p>
    <w:p>
      <w:pPr>
        <w:rPr>
          <w:sz w:val="20"/>
          <w:szCs w:val="20"/>
          <w:lang w:val="uk-UA"/>
        </w:rPr>
      </w:pPr>
    </w:p>
    <w:p>
      <w:pPr>
        <w:rPr>
          <w:sz w:val="20"/>
          <w:szCs w:val="20"/>
          <w:lang w:val="uk-UA"/>
        </w:rPr>
      </w:pPr>
    </w:p>
    <w:p>
      <w:pPr>
        <w:rPr>
          <w:sz w:val="20"/>
          <w:szCs w:val="20"/>
          <w:lang w:val="uk-UA"/>
        </w:rPr>
      </w:pPr>
    </w:p>
    <w:p>
      <w:pPr>
        <w:rPr>
          <w:sz w:val="20"/>
          <w:szCs w:val="20"/>
          <w:lang w:val="uk-UA"/>
        </w:rPr>
      </w:pPr>
    </w:p>
    <w:p>
      <w:pPr>
        <w:rPr>
          <w:sz w:val="20"/>
          <w:szCs w:val="20"/>
          <w:lang w:val="uk-UA"/>
        </w:rPr>
      </w:pPr>
    </w:p>
    <w:p>
      <w:pPr>
        <w:rPr>
          <w:sz w:val="20"/>
          <w:szCs w:val="20"/>
          <w:lang w:val="uk-UA"/>
        </w:rPr>
      </w:pPr>
    </w:p>
    <w:p>
      <w:pPr>
        <w:rPr>
          <w:sz w:val="20"/>
          <w:szCs w:val="20"/>
          <w:lang w:val="uk-UA"/>
        </w:rPr>
      </w:pPr>
    </w:p>
    <w:p>
      <w:pPr>
        <w:rPr>
          <w:sz w:val="20"/>
          <w:szCs w:val="20"/>
          <w:lang w:val="uk-UA"/>
        </w:rPr>
      </w:pPr>
    </w:p>
    <w:p>
      <w:pPr>
        <w:tabs>
          <w:tab w:val="left" w:pos="3900"/>
        </w:tabs>
        <w:ind w:left="360"/>
        <w:jc w:val="center"/>
        <w:rPr>
          <w:sz w:val="20"/>
          <w:szCs w:val="20"/>
          <w:lang w:val="uk-UA"/>
        </w:rPr>
      </w:pPr>
    </w:p>
    <w:p>
      <w:pPr>
        <w:tabs>
          <w:tab w:val="left" w:pos="3900"/>
        </w:tabs>
        <w:ind w:left="360"/>
        <w:jc w:val="center"/>
        <w:rPr>
          <w:sz w:val="20"/>
          <w:szCs w:val="20"/>
          <w:lang w:val="uk-UA"/>
        </w:rPr>
      </w:pPr>
    </w:p>
    <w:p>
      <w:pPr>
        <w:tabs>
          <w:tab w:val="left" w:pos="3900"/>
        </w:tabs>
        <w:ind w:left="360"/>
        <w:jc w:val="center"/>
        <w:rPr>
          <w:sz w:val="20"/>
          <w:szCs w:val="20"/>
          <w:lang w:val="uk-UA"/>
        </w:rPr>
      </w:pPr>
    </w:p>
    <w:p>
      <w:pPr>
        <w:tabs>
          <w:tab w:val="left" w:pos="3900"/>
        </w:tabs>
        <w:ind w:left="360"/>
        <w:jc w:val="center"/>
        <w:rPr>
          <w:sz w:val="20"/>
          <w:szCs w:val="20"/>
          <w:lang w:val="uk-UA"/>
        </w:rPr>
      </w:pPr>
    </w:p>
    <w:p>
      <w:pPr>
        <w:tabs>
          <w:tab w:val="left" w:pos="3900"/>
        </w:tabs>
        <w:ind w:left="360"/>
        <w:jc w:val="center"/>
        <w:rPr>
          <w:sz w:val="20"/>
          <w:szCs w:val="20"/>
          <w:lang w:val="uk-UA"/>
        </w:rPr>
      </w:pPr>
      <w:bookmarkStart w:id="0" w:name="_GoBack"/>
      <w:bookmarkEnd w:id="0"/>
      <w:r>
        <w:rPr>
          <w:sz w:val="20"/>
          <w:szCs w:val="20"/>
          <w:lang w:val="uk-UA"/>
        </w:rPr>
        <w:t xml:space="preserve"> </w:t>
      </w:r>
    </w:p>
    <w:p>
      <w:pPr>
        <w:tabs>
          <w:tab w:val="left" w:pos="3900"/>
        </w:tabs>
        <w:ind w:left="360"/>
        <w:jc w:val="center"/>
        <w:rPr>
          <w:sz w:val="20"/>
          <w:szCs w:val="20"/>
          <w:lang w:val="uk-UA"/>
        </w:rPr>
      </w:pPr>
      <w:r>
        <w:rPr>
          <w:sz w:val="20"/>
          <w:szCs w:val="20"/>
          <w:lang w:val="uk-UA"/>
        </w:rPr>
        <w:t xml:space="preserve"> </w:t>
      </w:r>
    </w:p>
    <w:p>
      <w:pPr>
        <w:tabs>
          <w:tab w:val="left" w:pos="3900"/>
        </w:tabs>
        <w:jc w:val="center"/>
        <w:rPr>
          <w:sz w:val="20"/>
          <w:szCs w:val="20"/>
          <w:lang w:val="uk-UA"/>
        </w:rPr>
      </w:pPr>
    </w:p>
    <w:p>
      <w:pPr>
        <w:tabs>
          <w:tab w:val="left" w:pos="3900"/>
        </w:tabs>
        <w:jc w:val="center"/>
        <w:rPr>
          <w:sz w:val="20"/>
          <w:szCs w:val="20"/>
          <w:lang w:val="uk-UA"/>
        </w:rPr>
      </w:pPr>
    </w:p>
    <w:p>
      <w:pPr>
        <w:tabs>
          <w:tab w:val="left" w:pos="3900"/>
        </w:tabs>
        <w:jc w:val="center"/>
        <w:rPr>
          <w:sz w:val="20"/>
          <w:szCs w:val="20"/>
          <w:lang w:val="uk-UA"/>
        </w:rPr>
      </w:pPr>
    </w:p>
    <w:p>
      <w:pPr>
        <w:tabs>
          <w:tab w:val="left" w:pos="3663"/>
        </w:tabs>
        <w:spacing w:after="200" w:line="276" w:lineRule="auto"/>
        <w:jc w:val="center"/>
        <w:rPr>
          <w:b/>
        </w:rPr>
      </w:pPr>
      <w:r>
        <w:rPr>
          <w:b/>
        </w:rPr>
        <w:t>2. Мета,   завдання навчальної дисципліни та очікувані результати</w:t>
      </w:r>
    </w:p>
    <w:p>
      <w:pPr>
        <w:tabs>
          <w:tab w:val="left" w:pos="3900"/>
        </w:tabs>
        <w:ind w:left="720"/>
        <w:rPr>
          <w:b/>
          <w:color w:val="191919" w:themeColor="background1" w:themeShade="1A"/>
          <w:sz w:val="20"/>
          <w:szCs w:val="20"/>
        </w:rPr>
      </w:pPr>
    </w:p>
    <w:p>
      <w:pPr>
        <w:ind w:firstLine="720"/>
        <w:jc w:val="both"/>
        <w:rPr>
          <w:color w:val="191919" w:themeColor="background1" w:themeShade="1A"/>
          <w:sz w:val="20"/>
          <w:szCs w:val="20"/>
          <w:lang w:val="uk-UA"/>
        </w:rPr>
      </w:pPr>
      <w:r>
        <w:rPr>
          <w:color w:val="191919" w:themeColor="background1" w:themeShade="1A"/>
          <w:sz w:val="20"/>
          <w:szCs w:val="20"/>
          <w:lang w:val="uk-UA"/>
        </w:rPr>
        <w:t>Дисципліна “Міжнародне виробниче співробітництво” є базовою у формуванні у студентів сучасного економічного мислення та спеціальних знань в сфері міжнародних виробничих відносин, ґрунтується на профільних знаннях дисциплін економічного спрямування: “Менеджмент зовнішньоекономічної діяльності”, “Міжнародні економічні відносини”, “Основи зовнішньоекономічної діяльності”, “Міжнародні економічні та фінансові організації”.</w:t>
      </w:r>
    </w:p>
    <w:p>
      <w:pPr>
        <w:ind w:firstLine="720"/>
        <w:jc w:val="both"/>
        <w:rPr>
          <w:color w:val="191919" w:themeColor="background1" w:themeShade="1A"/>
          <w:sz w:val="20"/>
          <w:szCs w:val="20"/>
          <w:lang w:val="uk-UA"/>
        </w:rPr>
      </w:pPr>
      <w:r>
        <w:rPr>
          <w:color w:val="191919" w:themeColor="background1" w:themeShade="1A"/>
          <w:sz w:val="20"/>
          <w:szCs w:val="20"/>
          <w:lang w:val="uk-UA"/>
        </w:rPr>
        <w:t>Мета дисципліни – сформувати у здобувачів наукового ступеня теоретичні знання і практичні навички у галузі міжнародного виробничого співробітництва; набуття умінь та компетенцій, необхідних для виконання функцій і реалізації повноважень у сфері здійснення зовнішньоекономічної діяльності підприємства.</w:t>
      </w:r>
    </w:p>
    <w:p>
      <w:pPr>
        <w:ind w:firstLine="720"/>
        <w:jc w:val="both"/>
        <w:rPr>
          <w:color w:val="191919" w:themeColor="background1" w:themeShade="1A"/>
          <w:sz w:val="20"/>
          <w:szCs w:val="20"/>
          <w:lang w:val="uk-UA"/>
        </w:rPr>
      </w:pPr>
      <w:r>
        <w:rPr>
          <w:color w:val="191919" w:themeColor="background1" w:themeShade="1A"/>
          <w:sz w:val="20"/>
          <w:szCs w:val="20"/>
          <w:lang w:val="uk-UA"/>
        </w:rPr>
        <w:t>Предметом дисципліни є сукупність знань, вмінь та навичок, які необхідні та повинні сприяти загально-професійній підготовці майбутніх науковців та забезпечити належне виконання ними покладених завдань, відповідно до компетенції, по реалізації діяльності підприємства у зовнішньоекономічній сфері та науково дослідних установах.</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sz w:val="20"/>
          <w:szCs w:val="20"/>
          <w:lang w:val="uk-UA"/>
        </w:rPr>
      </w:pPr>
      <w:r>
        <w:rPr>
          <w:b/>
          <w:sz w:val="20"/>
          <w:szCs w:val="20"/>
          <w:lang w:val="uk-UA"/>
        </w:rPr>
        <w:t>Передумови для вивчення дисципліни:</w:t>
      </w:r>
      <w:r>
        <w:rPr>
          <w:sz w:val="20"/>
          <w:szCs w:val="20"/>
          <w:lang w:val="uk-UA"/>
        </w:rPr>
        <w:t xml:space="preserve"> (менеджмент зовнішньоекономічної діяльності,міжнародні економічні відносини,основи зовнішньоекономічної діяльності,міжнародні економічніта фінансові організації).</w:t>
      </w:r>
    </w:p>
    <w:p>
      <w:pPr>
        <w:ind w:firstLine="709"/>
        <w:contextualSpacing/>
        <w:jc w:val="both"/>
        <w:rPr>
          <w:i/>
          <w:sz w:val="20"/>
          <w:szCs w:val="20"/>
        </w:rPr>
      </w:pPr>
      <w:r>
        <w:rPr>
          <w:sz w:val="20"/>
          <w:szCs w:val="20"/>
        </w:rPr>
        <w:t xml:space="preserve">Навчальна дисципліна складається з </w:t>
      </w:r>
      <w:r>
        <w:rPr>
          <w:sz w:val="20"/>
          <w:szCs w:val="20"/>
          <w:lang w:val="uk-UA"/>
        </w:rPr>
        <w:t>5</w:t>
      </w:r>
      <w:r>
        <w:rPr>
          <w:sz w:val="20"/>
          <w:szCs w:val="20"/>
        </w:rPr>
        <w:t>-и кредитів</w:t>
      </w:r>
      <w:r>
        <w:rPr>
          <w:i/>
          <w:sz w:val="20"/>
          <w:szCs w:val="20"/>
        </w:rPr>
        <w:t>.</w:t>
      </w:r>
    </w:p>
    <w:p>
      <w:pPr>
        <w:ind w:firstLine="709"/>
        <w:contextualSpacing/>
        <w:jc w:val="both"/>
        <w:rPr>
          <w:sz w:val="20"/>
          <w:szCs w:val="20"/>
        </w:rPr>
      </w:pPr>
      <w:r>
        <w:rPr>
          <w:b/>
          <w:bCs/>
          <w:sz w:val="20"/>
          <w:szCs w:val="20"/>
        </w:rPr>
        <w:t>Очікувані результати навчання:</w:t>
      </w:r>
    </w:p>
    <w:p>
      <w:pPr>
        <w:jc w:val="both"/>
        <w:rPr>
          <w:sz w:val="20"/>
          <w:szCs w:val="20"/>
        </w:rPr>
      </w:pPr>
      <w:r>
        <w:rPr>
          <w:b/>
          <w:sz w:val="20"/>
          <w:szCs w:val="20"/>
        </w:rPr>
        <w:t>ПРН1.</w:t>
      </w:r>
      <w:r>
        <w:rPr>
          <w:sz w:val="20"/>
          <w:szCs w:val="20"/>
        </w:rPr>
        <w:t xml:space="preserve"> Використовувати функції наукового дослідження в сфері філософського знання в практичній діяльності</w:t>
      </w:r>
    </w:p>
    <w:p>
      <w:pPr>
        <w:jc w:val="both"/>
        <w:rPr>
          <w:sz w:val="20"/>
          <w:szCs w:val="20"/>
        </w:rPr>
      </w:pPr>
      <w:r>
        <w:rPr>
          <w:b/>
          <w:sz w:val="20"/>
          <w:szCs w:val="20"/>
        </w:rPr>
        <w:t>ПРН2.</w:t>
      </w:r>
      <w:r>
        <w:rPr>
          <w:sz w:val="20"/>
          <w:szCs w:val="20"/>
        </w:rPr>
        <w:t xml:space="preserve">Узагальнювати та інтерпретувати наукові матеріали, їх критичне осмислення; </w:t>
      </w:r>
    </w:p>
    <w:p>
      <w:pPr>
        <w:jc w:val="both"/>
        <w:rPr>
          <w:sz w:val="20"/>
          <w:szCs w:val="20"/>
        </w:rPr>
      </w:pPr>
      <w:r>
        <w:rPr>
          <w:b/>
          <w:sz w:val="20"/>
          <w:szCs w:val="20"/>
        </w:rPr>
        <w:t>ПРН3.</w:t>
      </w:r>
      <w:r>
        <w:rPr>
          <w:sz w:val="20"/>
          <w:szCs w:val="20"/>
        </w:rPr>
        <w:t xml:space="preserve"> Концептуальні знання в сфері формування міжнародних економічних відносин на різних рівнях.</w:t>
      </w:r>
    </w:p>
    <w:p>
      <w:pPr>
        <w:jc w:val="both"/>
        <w:rPr>
          <w:sz w:val="20"/>
          <w:szCs w:val="20"/>
        </w:rPr>
      </w:pPr>
      <w:r>
        <w:rPr>
          <w:b/>
          <w:sz w:val="20"/>
          <w:szCs w:val="20"/>
        </w:rPr>
        <w:t xml:space="preserve">ПРН4. </w:t>
      </w:r>
      <w:r>
        <w:rPr>
          <w:sz w:val="20"/>
          <w:szCs w:val="20"/>
        </w:rPr>
        <w:t xml:space="preserve">Застосовувати сучасні уявлення про формування міжнародних економічних відносин на різних рівнях; </w:t>
      </w:r>
    </w:p>
    <w:p>
      <w:pPr>
        <w:jc w:val="both"/>
        <w:rPr>
          <w:sz w:val="20"/>
          <w:szCs w:val="20"/>
        </w:rPr>
      </w:pPr>
      <w:r>
        <w:rPr>
          <w:b/>
          <w:sz w:val="20"/>
          <w:szCs w:val="20"/>
        </w:rPr>
        <w:t>ПРН5.</w:t>
      </w:r>
      <w:r>
        <w:rPr>
          <w:sz w:val="20"/>
          <w:szCs w:val="20"/>
        </w:rPr>
        <w:t xml:space="preserve"> Установлювати конкурентні переваги підприємства на національних та глобальних ринках; </w:t>
      </w:r>
    </w:p>
    <w:p>
      <w:pPr>
        <w:jc w:val="both"/>
        <w:rPr>
          <w:sz w:val="20"/>
          <w:szCs w:val="20"/>
        </w:rPr>
      </w:pPr>
      <w:r>
        <w:rPr>
          <w:b/>
          <w:sz w:val="20"/>
          <w:szCs w:val="20"/>
        </w:rPr>
        <w:t>ПРН6.</w:t>
      </w:r>
      <w:r>
        <w:rPr>
          <w:sz w:val="20"/>
          <w:szCs w:val="20"/>
        </w:rPr>
        <w:t xml:space="preserve"> Розробляти ефективну організаційну структуру управління організацією з використанням технологій управління персоналом; </w:t>
      </w:r>
    </w:p>
    <w:p>
      <w:pPr>
        <w:jc w:val="both"/>
        <w:rPr>
          <w:sz w:val="20"/>
          <w:szCs w:val="20"/>
        </w:rPr>
      </w:pPr>
      <w:r>
        <w:rPr>
          <w:b/>
          <w:sz w:val="20"/>
          <w:szCs w:val="20"/>
        </w:rPr>
        <w:t>ПРН7.</w:t>
      </w:r>
      <w:r>
        <w:rPr>
          <w:sz w:val="20"/>
          <w:szCs w:val="20"/>
        </w:rPr>
        <w:t>Аналізувати зовнішньоекономічну політику України у процесі інтеграції її у сучасні світогосподарські структури  та реалізації аналітичних спостережень у сфері інвестування.</w:t>
      </w:r>
    </w:p>
    <w:p>
      <w:pPr>
        <w:ind w:firstLine="709"/>
        <w:jc w:val="both"/>
        <w:rPr>
          <w:color w:val="191919" w:themeColor="background1" w:themeShade="1A"/>
          <w:sz w:val="20"/>
          <w:szCs w:val="20"/>
        </w:rPr>
      </w:pPr>
    </w:p>
    <w:p>
      <w:pPr>
        <w:ind w:firstLine="539"/>
        <w:jc w:val="both"/>
      </w:pPr>
      <w:r>
        <w:t>1.Згідно з вимогами освітньо-професійної програми студент оволодіває такими компетентностями:</w:t>
      </w:r>
    </w:p>
    <w:p>
      <w:pPr>
        <w:jc w:val="both"/>
        <w:rPr>
          <w:b/>
          <w:bCs/>
          <w:color w:val="191919" w:themeColor="background1" w:themeShade="1A"/>
          <w:sz w:val="20"/>
          <w:szCs w:val="20"/>
          <w:lang w:val="uk-UA"/>
        </w:rPr>
      </w:pPr>
      <w:r>
        <w:rPr>
          <w:b/>
          <w:bCs/>
          <w:color w:val="191919" w:themeColor="background1" w:themeShade="1A"/>
          <w:sz w:val="20"/>
          <w:szCs w:val="20"/>
          <w:lang w:val="uk-UA"/>
        </w:rPr>
        <w:t xml:space="preserve">І. Загальнопредметні: </w:t>
      </w:r>
    </w:p>
    <w:p>
      <w:pPr>
        <w:numPr>
          <w:ilvl w:val="1"/>
          <w:numId w:val="1"/>
        </w:numPr>
        <w:tabs>
          <w:tab w:val="left" w:pos="567"/>
        </w:tabs>
        <w:ind w:left="567" w:hanging="425"/>
        <w:jc w:val="both"/>
        <w:rPr>
          <w:color w:val="191919" w:themeColor="background1" w:themeShade="1A"/>
          <w:sz w:val="20"/>
          <w:szCs w:val="20"/>
          <w:lang w:val="uk-UA"/>
        </w:rPr>
      </w:pPr>
      <w:r>
        <w:rPr>
          <w:bCs/>
          <w:color w:val="191919" w:themeColor="background1" w:themeShade="1A"/>
          <w:sz w:val="20"/>
          <w:szCs w:val="20"/>
          <w:lang w:val="uk-UA"/>
        </w:rPr>
        <w:t>знання</w:t>
      </w:r>
      <w:r>
        <w:rPr>
          <w:b/>
          <w:bCs/>
          <w:color w:val="191919" w:themeColor="background1" w:themeShade="1A"/>
          <w:sz w:val="20"/>
          <w:szCs w:val="20"/>
          <w:lang w:val="uk-UA"/>
        </w:rPr>
        <w:t xml:space="preserve"> </w:t>
      </w:r>
      <w:r>
        <w:rPr>
          <w:color w:val="191919" w:themeColor="background1" w:themeShade="1A"/>
          <w:sz w:val="20"/>
          <w:szCs w:val="20"/>
          <w:lang w:val="uk-UA"/>
        </w:rPr>
        <w:t>структури світового господарства та міжнародного поділу праці;</w:t>
      </w:r>
    </w:p>
    <w:p>
      <w:pPr>
        <w:numPr>
          <w:ilvl w:val="1"/>
          <w:numId w:val="1"/>
        </w:numPr>
        <w:tabs>
          <w:tab w:val="left" w:pos="567"/>
        </w:tabs>
        <w:ind w:left="567" w:hanging="425"/>
        <w:jc w:val="both"/>
        <w:rPr>
          <w:color w:val="191919" w:themeColor="background1" w:themeShade="1A"/>
          <w:sz w:val="20"/>
          <w:szCs w:val="20"/>
          <w:lang w:val="uk-UA"/>
        </w:rPr>
      </w:pPr>
      <w:r>
        <w:rPr>
          <w:bCs/>
          <w:color w:val="191919" w:themeColor="background1" w:themeShade="1A"/>
          <w:sz w:val="20"/>
          <w:szCs w:val="20"/>
          <w:lang w:val="uk-UA"/>
        </w:rPr>
        <w:t>знання</w:t>
      </w:r>
      <w:r>
        <w:rPr>
          <w:color w:val="191919" w:themeColor="background1" w:themeShade="1A"/>
          <w:sz w:val="20"/>
          <w:szCs w:val="20"/>
          <w:lang w:val="uk-UA"/>
        </w:rPr>
        <w:t xml:space="preserve"> суб’єктів-учасників міжнародного співробітництва;</w:t>
      </w:r>
    </w:p>
    <w:p>
      <w:pPr>
        <w:numPr>
          <w:ilvl w:val="1"/>
          <w:numId w:val="1"/>
        </w:numPr>
        <w:tabs>
          <w:tab w:val="left" w:pos="567"/>
        </w:tabs>
        <w:ind w:left="567" w:hanging="425"/>
        <w:jc w:val="both"/>
        <w:rPr>
          <w:color w:val="191919" w:themeColor="background1" w:themeShade="1A"/>
          <w:sz w:val="20"/>
          <w:szCs w:val="20"/>
          <w:lang w:val="uk-UA"/>
        </w:rPr>
      </w:pPr>
      <w:r>
        <w:rPr>
          <w:bCs/>
          <w:color w:val="191919" w:themeColor="background1" w:themeShade="1A"/>
          <w:sz w:val="20"/>
          <w:szCs w:val="20"/>
          <w:lang w:val="uk-UA"/>
        </w:rPr>
        <w:t>знання</w:t>
      </w:r>
      <w:r>
        <w:rPr>
          <w:color w:val="191919" w:themeColor="background1" w:themeShade="1A"/>
          <w:sz w:val="20"/>
          <w:szCs w:val="20"/>
          <w:lang w:val="uk-UA"/>
        </w:rPr>
        <w:t xml:space="preserve"> структури та напрямів розвитку міжнародної спеціалізації і кооперування;</w:t>
      </w:r>
    </w:p>
    <w:p>
      <w:pPr>
        <w:numPr>
          <w:ilvl w:val="1"/>
          <w:numId w:val="1"/>
        </w:numPr>
        <w:tabs>
          <w:tab w:val="left" w:pos="567"/>
        </w:tabs>
        <w:ind w:left="567" w:hanging="425"/>
        <w:jc w:val="both"/>
        <w:rPr>
          <w:color w:val="191919" w:themeColor="background1" w:themeShade="1A"/>
          <w:sz w:val="20"/>
          <w:szCs w:val="20"/>
          <w:lang w:val="uk-UA"/>
        </w:rPr>
      </w:pPr>
      <w:r>
        <w:rPr>
          <w:bCs/>
          <w:color w:val="191919" w:themeColor="background1" w:themeShade="1A"/>
          <w:sz w:val="20"/>
          <w:szCs w:val="20"/>
          <w:lang w:val="uk-UA"/>
        </w:rPr>
        <w:t>знання</w:t>
      </w:r>
      <w:r>
        <w:rPr>
          <w:color w:val="191919" w:themeColor="background1" w:themeShade="1A"/>
          <w:sz w:val="20"/>
          <w:szCs w:val="20"/>
          <w:lang w:val="uk-UA"/>
        </w:rPr>
        <w:t xml:space="preserve"> складових функціонування міжнародних спільних підприємств; документального супроводження зовнішньоекономічної діяльності;</w:t>
      </w:r>
    </w:p>
    <w:p>
      <w:pPr>
        <w:numPr>
          <w:ilvl w:val="1"/>
          <w:numId w:val="1"/>
        </w:numPr>
        <w:tabs>
          <w:tab w:val="left" w:pos="567"/>
        </w:tabs>
        <w:ind w:left="567" w:hanging="425"/>
        <w:jc w:val="both"/>
        <w:rPr>
          <w:color w:val="191919" w:themeColor="background1" w:themeShade="1A"/>
          <w:sz w:val="20"/>
          <w:szCs w:val="20"/>
          <w:lang w:val="uk-UA"/>
        </w:rPr>
      </w:pPr>
      <w:r>
        <w:rPr>
          <w:bCs/>
          <w:color w:val="191919" w:themeColor="background1" w:themeShade="1A"/>
          <w:sz w:val="20"/>
          <w:szCs w:val="20"/>
          <w:lang w:val="uk-UA"/>
        </w:rPr>
        <w:t>знання</w:t>
      </w:r>
      <w:r>
        <w:rPr>
          <w:color w:val="191919" w:themeColor="background1" w:themeShade="1A"/>
          <w:sz w:val="20"/>
          <w:szCs w:val="20"/>
          <w:lang w:val="uk-UA"/>
        </w:rPr>
        <w:t xml:space="preserve"> напрямів міжнародного розвитку регіонів світу та місця України у міжнародному поділі праці.</w:t>
      </w:r>
    </w:p>
    <w:p>
      <w:pPr>
        <w:tabs>
          <w:tab w:val="left" w:pos="1134"/>
        </w:tabs>
        <w:jc w:val="both"/>
        <w:rPr>
          <w:sz w:val="20"/>
          <w:szCs w:val="20"/>
          <w:lang w:val="uk-UA"/>
        </w:rPr>
      </w:pPr>
      <w:r>
        <w:rPr>
          <w:b/>
          <w:color w:val="191919" w:themeColor="background1" w:themeShade="1A"/>
          <w:sz w:val="20"/>
          <w:szCs w:val="20"/>
          <w:lang w:val="uk-UA"/>
        </w:rPr>
        <w:tab/>
      </w:r>
      <w:r>
        <w:rPr>
          <w:sz w:val="20"/>
          <w:szCs w:val="20"/>
          <w:lang w:val="uk-UA"/>
        </w:rPr>
        <w:t xml:space="preserve">1.2. Згідно з вимогами освітньо-професійної програми студент оволодіває такими компетентностями: </w:t>
      </w:r>
    </w:p>
    <w:p>
      <w:pPr>
        <w:ind w:firstLine="709"/>
        <w:jc w:val="both"/>
        <w:rPr>
          <w:b/>
          <w:sz w:val="20"/>
          <w:szCs w:val="20"/>
          <w:lang w:val="uk-UA"/>
        </w:rPr>
      </w:pPr>
      <w:r>
        <w:rPr>
          <w:b/>
          <w:sz w:val="20"/>
          <w:szCs w:val="20"/>
          <w:lang w:val="uk-UA"/>
        </w:rPr>
        <w:t>Загальними:</w:t>
      </w:r>
    </w:p>
    <w:p>
      <w:pPr>
        <w:pStyle w:val="25"/>
        <w:ind w:firstLine="709"/>
        <w:jc w:val="both"/>
        <w:rPr>
          <w:sz w:val="20"/>
          <w:szCs w:val="20"/>
          <w:lang w:val="uk-UA"/>
        </w:rPr>
      </w:pPr>
      <w:r>
        <w:rPr>
          <w:b/>
          <w:sz w:val="20"/>
          <w:szCs w:val="20"/>
        </w:rPr>
        <w:t>ЗК1.</w:t>
      </w:r>
      <w:r>
        <w:rPr>
          <w:sz w:val="20"/>
          <w:szCs w:val="20"/>
        </w:rPr>
        <w:t xml:space="preserve"> Здатність проведення досліджень на відповідному рівні; </w:t>
      </w:r>
    </w:p>
    <w:p>
      <w:pPr>
        <w:pStyle w:val="25"/>
        <w:ind w:firstLine="709"/>
        <w:jc w:val="both"/>
        <w:rPr>
          <w:sz w:val="20"/>
          <w:szCs w:val="20"/>
        </w:rPr>
      </w:pPr>
      <w:r>
        <w:rPr>
          <w:b/>
          <w:sz w:val="20"/>
          <w:szCs w:val="20"/>
        </w:rPr>
        <w:t>ЗК2.</w:t>
      </w:r>
      <w:r>
        <w:rPr>
          <w:sz w:val="20"/>
          <w:szCs w:val="20"/>
        </w:rPr>
        <w:t xml:space="preserve"> Здатність до спілкуватися з представниками інших професійних груп різного рівня (з експертами з інших галузей знань/видів економічної діяльності);</w:t>
      </w:r>
    </w:p>
    <w:p>
      <w:pPr>
        <w:pStyle w:val="25"/>
        <w:ind w:firstLine="709"/>
        <w:jc w:val="both"/>
        <w:rPr>
          <w:sz w:val="20"/>
          <w:szCs w:val="20"/>
        </w:rPr>
      </w:pPr>
      <w:r>
        <w:rPr>
          <w:b/>
          <w:sz w:val="20"/>
          <w:szCs w:val="20"/>
        </w:rPr>
        <w:t>ЗК3.</w:t>
      </w:r>
      <w:r>
        <w:rPr>
          <w:sz w:val="20"/>
          <w:szCs w:val="20"/>
        </w:rPr>
        <w:t xml:space="preserve"> Навички використання інформаційних та комунікаційних технологій;</w:t>
      </w:r>
    </w:p>
    <w:p>
      <w:pPr>
        <w:ind w:firstLine="709"/>
        <w:jc w:val="both"/>
        <w:rPr>
          <w:b/>
          <w:sz w:val="20"/>
          <w:szCs w:val="20"/>
          <w:lang w:val="uk-UA"/>
        </w:rPr>
      </w:pPr>
      <w:r>
        <w:rPr>
          <w:b/>
          <w:sz w:val="20"/>
          <w:szCs w:val="20"/>
        </w:rPr>
        <w:t>ЗК7.</w:t>
      </w:r>
      <w:r>
        <w:rPr>
          <w:sz w:val="20"/>
          <w:szCs w:val="20"/>
        </w:rPr>
        <w:t xml:space="preserve"> Здатність до абстрактного мислення, аналізу та синтезу</w:t>
      </w:r>
    </w:p>
    <w:p>
      <w:pPr>
        <w:ind w:firstLine="709"/>
        <w:jc w:val="both"/>
        <w:rPr>
          <w:b/>
          <w:sz w:val="20"/>
          <w:szCs w:val="20"/>
          <w:lang w:val="uk-UA"/>
        </w:rPr>
      </w:pPr>
      <w:r>
        <w:rPr>
          <w:b/>
          <w:sz w:val="20"/>
          <w:szCs w:val="20"/>
          <w:lang w:val="uk-UA"/>
        </w:rPr>
        <w:t>Спеціальні:</w:t>
      </w:r>
    </w:p>
    <w:p>
      <w:pPr>
        <w:pStyle w:val="25"/>
        <w:ind w:firstLine="709"/>
        <w:jc w:val="both"/>
        <w:rPr>
          <w:sz w:val="20"/>
          <w:szCs w:val="20"/>
        </w:rPr>
      </w:pPr>
      <w:r>
        <w:rPr>
          <w:b/>
          <w:sz w:val="20"/>
          <w:szCs w:val="20"/>
        </w:rPr>
        <w:t>СК1.</w:t>
      </w:r>
      <w:r>
        <w:rPr>
          <w:sz w:val="20"/>
          <w:szCs w:val="20"/>
        </w:rPr>
        <w:t xml:space="preserve"> Здатність обирати та використовувати концепції, методи та інструментарій менеджменту, в тому числі у відповідності до визначених цілей та міжнародних стандартів;</w:t>
      </w:r>
    </w:p>
    <w:p>
      <w:pPr>
        <w:pStyle w:val="25"/>
        <w:ind w:firstLine="709"/>
        <w:jc w:val="both"/>
        <w:rPr>
          <w:sz w:val="20"/>
          <w:szCs w:val="20"/>
          <w:lang w:val="uk-UA"/>
        </w:rPr>
      </w:pPr>
      <w:r>
        <w:rPr>
          <w:b/>
          <w:sz w:val="20"/>
          <w:szCs w:val="20"/>
        </w:rPr>
        <w:t>СК3.</w:t>
      </w:r>
      <w:r>
        <w:rPr>
          <w:sz w:val="20"/>
          <w:szCs w:val="20"/>
        </w:rPr>
        <w:t xml:space="preserve"> Здатність до саморозвитку, навчання впродовж життя та</w:t>
      </w:r>
      <w:r>
        <w:rPr>
          <w:sz w:val="20"/>
          <w:szCs w:val="20"/>
          <w:lang w:val="uk-UA"/>
        </w:rPr>
        <w:t xml:space="preserve"> ефективного самоменджменту</w:t>
      </w:r>
    </w:p>
    <w:p>
      <w:pPr>
        <w:pStyle w:val="25"/>
        <w:ind w:firstLine="709"/>
        <w:jc w:val="both"/>
        <w:rPr>
          <w:sz w:val="20"/>
          <w:szCs w:val="20"/>
        </w:rPr>
      </w:pPr>
      <w:r>
        <w:rPr>
          <w:b/>
          <w:sz w:val="20"/>
          <w:szCs w:val="20"/>
        </w:rPr>
        <w:t>СК4.</w:t>
      </w:r>
      <w:r>
        <w:rPr>
          <w:sz w:val="20"/>
          <w:szCs w:val="20"/>
        </w:rPr>
        <w:t xml:space="preserve"> Здатність до ефективного використання та розвитку ресурсів організації;</w:t>
      </w:r>
    </w:p>
    <w:p>
      <w:pPr>
        <w:pStyle w:val="25"/>
        <w:ind w:firstLine="709"/>
        <w:jc w:val="both"/>
        <w:rPr>
          <w:sz w:val="20"/>
          <w:szCs w:val="20"/>
        </w:rPr>
      </w:pPr>
      <w:r>
        <w:rPr>
          <w:b/>
          <w:sz w:val="20"/>
          <w:szCs w:val="20"/>
        </w:rPr>
        <w:t>СК5.</w:t>
      </w:r>
      <w:r>
        <w:rPr>
          <w:sz w:val="20"/>
          <w:szCs w:val="20"/>
        </w:rPr>
        <w:t xml:space="preserve"> Здатність створювати та організовувати ефективні комунікації в процесі управління;</w:t>
      </w:r>
    </w:p>
    <w:p>
      <w:pPr>
        <w:pStyle w:val="25"/>
        <w:ind w:firstLine="709"/>
        <w:jc w:val="both"/>
        <w:rPr>
          <w:sz w:val="20"/>
          <w:szCs w:val="20"/>
        </w:rPr>
      </w:pPr>
      <w:r>
        <w:rPr>
          <w:b/>
          <w:sz w:val="20"/>
          <w:szCs w:val="20"/>
        </w:rPr>
        <w:t>СК7.</w:t>
      </w:r>
      <w:r>
        <w:rPr>
          <w:sz w:val="20"/>
          <w:szCs w:val="20"/>
        </w:rPr>
        <w:t xml:space="preserve"> Здатність розробляти проекти, управляти ними, виявляти ініціативу та підприємливість;</w:t>
      </w:r>
    </w:p>
    <w:p>
      <w:pPr>
        <w:pStyle w:val="25"/>
        <w:ind w:firstLine="709"/>
        <w:jc w:val="both"/>
        <w:rPr>
          <w:sz w:val="20"/>
          <w:szCs w:val="20"/>
        </w:rPr>
      </w:pPr>
      <w:r>
        <w:rPr>
          <w:b/>
          <w:sz w:val="20"/>
          <w:szCs w:val="20"/>
        </w:rPr>
        <w:t>СК9.</w:t>
      </w:r>
      <w:r>
        <w:rPr>
          <w:sz w:val="20"/>
          <w:szCs w:val="20"/>
        </w:rPr>
        <w:t xml:space="preserve"> Здатність аналізувати й структурувати проблеми організації, приймати ефективні управлінські рішення та забезпечувати їх реалізацію;</w:t>
      </w:r>
    </w:p>
    <w:p>
      <w:pPr>
        <w:tabs>
          <w:tab w:val="left" w:pos="284"/>
          <w:tab w:val="left" w:pos="567"/>
        </w:tabs>
        <w:ind w:right="134" w:firstLine="539"/>
        <w:jc w:val="both"/>
      </w:pPr>
      <w:r>
        <w:rPr>
          <w:b/>
        </w:rPr>
        <w:t>2.Інформаційний обсяг навчальної дисципліни.</w:t>
      </w:r>
    </w:p>
    <w:p>
      <w:pPr>
        <w:ind w:firstLine="709"/>
        <w:jc w:val="both"/>
        <w:rPr>
          <w:color w:val="191919" w:themeColor="background1" w:themeShade="1A"/>
          <w:sz w:val="20"/>
          <w:szCs w:val="20"/>
          <w:lang w:val="uk-UA"/>
        </w:rPr>
      </w:pPr>
      <w:r>
        <w:rPr>
          <w:color w:val="191919" w:themeColor="background1" w:themeShade="1A"/>
          <w:sz w:val="20"/>
          <w:szCs w:val="20"/>
          <w:lang w:val="uk-UA"/>
        </w:rPr>
        <w:t>Тема 1 Сутність та фактори розвитку міжнародного виробничого співробітництва</w:t>
      </w:r>
    </w:p>
    <w:p>
      <w:pPr>
        <w:ind w:firstLine="709"/>
        <w:jc w:val="both"/>
        <w:rPr>
          <w:color w:val="191919" w:themeColor="background1" w:themeShade="1A"/>
          <w:sz w:val="20"/>
          <w:szCs w:val="20"/>
          <w:lang w:val="uk-UA"/>
        </w:rPr>
      </w:pPr>
      <w:r>
        <w:rPr>
          <w:color w:val="191919" w:themeColor="background1" w:themeShade="1A"/>
          <w:sz w:val="20"/>
          <w:szCs w:val="20"/>
          <w:lang w:val="uk-UA"/>
        </w:rPr>
        <w:t>Тема 2. Особливості та види міжнародного виробничого співробітництва</w:t>
      </w:r>
    </w:p>
    <w:p>
      <w:pPr>
        <w:ind w:firstLine="720"/>
        <w:jc w:val="both"/>
        <w:rPr>
          <w:b/>
          <w:color w:val="191919" w:themeColor="background1" w:themeShade="1A"/>
          <w:sz w:val="20"/>
          <w:szCs w:val="20"/>
          <w:lang w:val="uk-UA"/>
        </w:rPr>
      </w:pPr>
      <w:r>
        <w:rPr>
          <w:color w:val="191919" w:themeColor="background1" w:themeShade="1A"/>
          <w:sz w:val="20"/>
          <w:szCs w:val="20"/>
          <w:lang w:val="uk-UA"/>
        </w:rPr>
        <w:t>Тема 3. Міжнародна спеціалізація і кооперування: сутність і напрями розвитку</w:t>
      </w:r>
    </w:p>
    <w:p>
      <w:pPr>
        <w:ind w:firstLine="709"/>
        <w:jc w:val="both"/>
        <w:rPr>
          <w:color w:val="191919" w:themeColor="background1" w:themeShade="1A"/>
          <w:sz w:val="20"/>
          <w:szCs w:val="20"/>
          <w:lang w:val="uk-UA"/>
        </w:rPr>
      </w:pPr>
      <w:r>
        <w:rPr>
          <w:color w:val="191919" w:themeColor="background1" w:themeShade="1A"/>
          <w:sz w:val="20"/>
          <w:szCs w:val="20"/>
          <w:lang w:val="uk-UA"/>
        </w:rPr>
        <w:t>Тема 4. Міжнародна спеціалізація у світовому господарстві</w:t>
      </w:r>
    </w:p>
    <w:p>
      <w:pPr>
        <w:ind w:firstLine="709"/>
        <w:jc w:val="both"/>
        <w:rPr>
          <w:color w:val="191919" w:themeColor="background1" w:themeShade="1A"/>
          <w:sz w:val="20"/>
          <w:szCs w:val="20"/>
          <w:lang w:val="uk-UA"/>
        </w:rPr>
      </w:pPr>
      <w:r>
        <w:rPr>
          <w:color w:val="191919" w:themeColor="background1" w:themeShade="1A"/>
          <w:sz w:val="20"/>
          <w:szCs w:val="20"/>
          <w:lang w:val="uk-UA"/>
        </w:rPr>
        <w:t>Тема 5. Міжнародна виробнича кооперація</w:t>
      </w:r>
    </w:p>
    <w:p>
      <w:pPr>
        <w:ind w:firstLine="709"/>
        <w:jc w:val="both"/>
        <w:rPr>
          <w:color w:val="191919" w:themeColor="background1" w:themeShade="1A"/>
          <w:sz w:val="20"/>
          <w:szCs w:val="20"/>
          <w:lang w:val="uk-UA"/>
        </w:rPr>
      </w:pPr>
      <w:r>
        <w:rPr>
          <w:color w:val="191919" w:themeColor="background1" w:themeShade="1A"/>
          <w:sz w:val="20"/>
          <w:szCs w:val="20"/>
          <w:lang w:val="uk-UA"/>
        </w:rPr>
        <w:t>Тема 6. Транснаціональні компанії та спільні підприємства. Сутність та види транснаціональних компаній</w:t>
      </w:r>
    </w:p>
    <w:p>
      <w:pPr>
        <w:ind w:firstLine="709"/>
        <w:jc w:val="both"/>
        <w:rPr>
          <w:color w:val="191919" w:themeColor="background1" w:themeShade="1A"/>
          <w:sz w:val="20"/>
          <w:szCs w:val="20"/>
          <w:lang w:val="uk-UA"/>
        </w:rPr>
      </w:pPr>
      <w:r>
        <w:rPr>
          <w:color w:val="191919" w:themeColor="background1" w:themeShade="1A"/>
          <w:sz w:val="20"/>
          <w:szCs w:val="20"/>
          <w:lang w:val="uk-UA"/>
        </w:rPr>
        <w:t>Тема 7. Спільні підприємства як суб’єкти міжнародного виробничого співробітництва.</w:t>
      </w:r>
    </w:p>
    <w:p>
      <w:pPr>
        <w:ind w:firstLine="709"/>
        <w:jc w:val="both"/>
        <w:rPr>
          <w:color w:val="191919" w:themeColor="background1" w:themeShade="1A"/>
          <w:sz w:val="20"/>
          <w:szCs w:val="20"/>
          <w:lang w:val="uk-UA"/>
        </w:rPr>
      </w:pPr>
      <w:r>
        <w:rPr>
          <w:color w:val="191919" w:themeColor="background1" w:themeShade="1A"/>
          <w:sz w:val="20"/>
          <w:szCs w:val="20"/>
          <w:lang w:val="uk-UA"/>
        </w:rPr>
        <w:t>Тема 8. Управління зовнішньоекономічною діяльністю підприємства</w:t>
      </w:r>
    </w:p>
    <w:p>
      <w:pPr>
        <w:ind w:firstLine="709"/>
        <w:jc w:val="both"/>
        <w:rPr>
          <w:color w:val="191919" w:themeColor="background1" w:themeShade="1A"/>
          <w:sz w:val="20"/>
          <w:szCs w:val="20"/>
          <w:lang w:val="uk-UA"/>
        </w:rPr>
      </w:pPr>
      <w:r>
        <w:rPr>
          <w:color w:val="191919" w:themeColor="background1" w:themeShade="1A"/>
          <w:sz w:val="20"/>
          <w:szCs w:val="20"/>
          <w:lang w:val="uk-UA"/>
        </w:rPr>
        <w:t>Тема 9. Сутність та структурні елементи фінансово-промислових груп</w:t>
      </w:r>
    </w:p>
    <w:p>
      <w:pPr>
        <w:ind w:firstLine="709"/>
        <w:jc w:val="both"/>
        <w:rPr>
          <w:color w:val="191919" w:themeColor="background1" w:themeShade="1A"/>
          <w:sz w:val="20"/>
          <w:szCs w:val="20"/>
          <w:lang w:val="uk-UA"/>
        </w:rPr>
      </w:pPr>
      <w:r>
        <w:rPr>
          <w:color w:val="191919" w:themeColor="background1" w:themeShade="1A"/>
          <w:sz w:val="20"/>
          <w:szCs w:val="20"/>
          <w:lang w:val="uk-UA"/>
        </w:rPr>
        <w:t>Тема 10. Регулювання діяльності суб’єктів міжнародних економічних відносин</w:t>
      </w:r>
    </w:p>
    <w:p>
      <w:pPr>
        <w:ind w:firstLine="720"/>
        <w:jc w:val="both"/>
        <w:rPr>
          <w:color w:val="191919" w:themeColor="background1" w:themeShade="1A"/>
          <w:sz w:val="20"/>
          <w:szCs w:val="20"/>
          <w:lang w:val="uk-UA"/>
        </w:rPr>
      </w:pPr>
      <w:r>
        <w:rPr>
          <w:color w:val="191919" w:themeColor="background1" w:themeShade="1A"/>
          <w:sz w:val="20"/>
          <w:szCs w:val="20"/>
          <w:lang w:val="uk-UA"/>
        </w:rPr>
        <w:t>Тема 11. Міжнародні транспортні коридори. Сутність та види міжнародних транспортних коридорів.</w:t>
      </w:r>
    </w:p>
    <w:p>
      <w:pPr>
        <w:ind w:firstLine="720"/>
        <w:rPr>
          <w:b/>
          <w:color w:val="191919" w:themeColor="background1" w:themeShade="1A"/>
          <w:sz w:val="20"/>
          <w:szCs w:val="20"/>
          <w:lang w:val="uk-UA"/>
        </w:rPr>
      </w:pPr>
      <w:r>
        <w:rPr>
          <w:color w:val="191919" w:themeColor="background1" w:themeShade="1A"/>
          <w:sz w:val="20"/>
          <w:szCs w:val="20"/>
          <w:lang w:val="uk-UA"/>
        </w:rPr>
        <w:t>Тема 12. Міжнародні вантажні перевезення.</w:t>
      </w:r>
    </w:p>
    <w:p>
      <w:pPr>
        <w:ind w:firstLine="709"/>
        <w:jc w:val="both"/>
        <w:rPr>
          <w:color w:val="191919" w:themeColor="background1" w:themeShade="1A"/>
          <w:sz w:val="20"/>
          <w:szCs w:val="20"/>
          <w:lang w:val="uk-UA"/>
        </w:rPr>
      </w:pPr>
      <w:r>
        <w:rPr>
          <w:color w:val="191919" w:themeColor="background1" w:themeShade="1A"/>
          <w:sz w:val="20"/>
          <w:szCs w:val="20"/>
          <w:lang w:val="uk-UA"/>
        </w:rPr>
        <w:t>Тема 13. Вільні економічні зони. Місце України у міжнародному поділі праці</w:t>
      </w:r>
    </w:p>
    <w:p>
      <w:pPr>
        <w:rPr>
          <w:b/>
          <w:color w:val="191919" w:themeColor="background1" w:themeShade="1A"/>
          <w:sz w:val="20"/>
          <w:szCs w:val="20"/>
          <w:lang w:val="uk-UA"/>
        </w:rPr>
      </w:pPr>
      <w:r>
        <w:rPr>
          <w:color w:val="191919" w:themeColor="background1" w:themeShade="1A"/>
          <w:sz w:val="20"/>
          <w:szCs w:val="20"/>
          <w:lang w:val="uk-UA"/>
        </w:rPr>
        <w:t xml:space="preserve"> </w:t>
      </w:r>
    </w:p>
    <w:p>
      <w:pPr>
        <w:ind w:firstLine="720"/>
        <w:jc w:val="center"/>
        <w:rPr>
          <w:b/>
          <w:color w:val="191919" w:themeColor="background1" w:themeShade="1A"/>
          <w:sz w:val="20"/>
          <w:szCs w:val="20"/>
          <w:lang w:val="uk-UA"/>
        </w:rPr>
      </w:pPr>
      <w:r>
        <w:rPr>
          <w:b/>
          <w:color w:val="191919" w:themeColor="background1" w:themeShade="1A"/>
          <w:sz w:val="20"/>
          <w:szCs w:val="20"/>
          <w:lang w:val="uk-UA"/>
        </w:rPr>
        <w:t>Програма навчальної дисципліни</w:t>
      </w:r>
    </w:p>
    <w:p>
      <w:pPr>
        <w:ind w:firstLine="720"/>
        <w:jc w:val="both"/>
        <w:rPr>
          <w:color w:val="191919" w:themeColor="background1" w:themeShade="1A"/>
          <w:sz w:val="20"/>
          <w:szCs w:val="20"/>
          <w:lang w:val="uk-UA"/>
        </w:rPr>
      </w:pPr>
    </w:p>
    <w:p>
      <w:pPr>
        <w:ind w:firstLine="709"/>
        <w:jc w:val="center"/>
        <w:rPr>
          <w:color w:val="191919" w:themeColor="background1" w:themeShade="1A"/>
          <w:sz w:val="20"/>
          <w:szCs w:val="20"/>
          <w:lang w:val="uk-UA"/>
        </w:rPr>
      </w:pPr>
      <w:r>
        <w:rPr>
          <w:b/>
          <w:color w:val="191919" w:themeColor="background1" w:themeShade="1A"/>
          <w:sz w:val="20"/>
          <w:szCs w:val="20"/>
          <w:lang w:val="uk-UA"/>
        </w:rPr>
        <w:t>Кредит 1. Основи міжнародного виробничого співробітництва</w:t>
      </w:r>
    </w:p>
    <w:p>
      <w:pPr>
        <w:ind w:firstLine="709"/>
        <w:rPr>
          <w:color w:val="191919" w:themeColor="background1" w:themeShade="1A"/>
          <w:sz w:val="20"/>
          <w:szCs w:val="20"/>
          <w:lang w:val="uk-UA"/>
        </w:rPr>
      </w:pPr>
      <w:r>
        <w:rPr>
          <w:color w:val="191919" w:themeColor="background1" w:themeShade="1A"/>
          <w:sz w:val="20"/>
          <w:szCs w:val="20"/>
          <w:lang w:val="uk-UA"/>
        </w:rPr>
        <w:t>Тема 1 Сутність та фактори розвитку міжнародного виробничого співробітництва</w:t>
      </w:r>
    </w:p>
    <w:p>
      <w:pPr>
        <w:pStyle w:val="21"/>
        <w:spacing w:after="0" w:line="240" w:lineRule="auto"/>
        <w:ind w:left="0" w:firstLine="709"/>
        <w:jc w:val="both"/>
        <w:rPr>
          <w:rFonts w:ascii="Times New Roman" w:hAnsi="Times New Roman" w:cs="Times New Roman"/>
          <w:color w:val="191919" w:themeColor="background1" w:themeShade="1A"/>
          <w:sz w:val="20"/>
          <w:szCs w:val="20"/>
          <w:lang w:val="uk-UA"/>
        </w:rPr>
      </w:pPr>
      <w:r>
        <w:rPr>
          <w:rFonts w:ascii="Times New Roman" w:hAnsi="Times New Roman" w:cs="Times New Roman"/>
          <w:color w:val="191919" w:themeColor="background1" w:themeShade="1A"/>
          <w:sz w:val="20"/>
          <w:szCs w:val="20"/>
          <w:lang w:val="uk-UA"/>
        </w:rPr>
        <w:t>Зміст поняття міжнародного виробничого співробітництва. Сутність світового господарського комплексу та співробітництва. Шляхи розвитку міжнародного виробничого співробітництва.</w:t>
      </w:r>
    </w:p>
    <w:p>
      <w:pPr>
        <w:ind w:firstLine="709"/>
        <w:jc w:val="both"/>
        <w:rPr>
          <w:color w:val="191919" w:themeColor="background1" w:themeShade="1A"/>
          <w:sz w:val="20"/>
          <w:szCs w:val="20"/>
          <w:lang w:val="uk-UA"/>
        </w:rPr>
      </w:pPr>
      <w:r>
        <w:rPr>
          <w:color w:val="191919" w:themeColor="background1" w:themeShade="1A"/>
          <w:sz w:val="20"/>
          <w:szCs w:val="20"/>
          <w:lang w:val="uk-UA"/>
        </w:rPr>
        <w:t>Тема 2. Особливості та види міжнародного виробничого співробітництва</w:t>
      </w:r>
    </w:p>
    <w:p>
      <w:pPr>
        <w:ind w:firstLine="709"/>
        <w:jc w:val="both"/>
        <w:rPr>
          <w:color w:val="191919" w:themeColor="background1" w:themeShade="1A"/>
          <w:sz w:val="20"/>
          <w:szCs w:val="20"/>
          <w:lang w:val="uk-UA"/>
        </w:rPr>
      </w:pPr>
      <w:r>
        <w:rPr>
          <w:color w:val="191919" w:themeColor="background1" w:themeShade="1A"/>
          <w:sz w:val="20"/>
          <w:szCs w:val="20"/>
          <w:lang w:val="uk-UA"/>
        </w:rPr>
        <w:t xml:space="preserve">Види міжнародного виробничого співробітництва. Особливості міжнародного виробничого співробітництва у науково-технічній сфері. Тенденції розвитку міжнародного співробітництва </w:t>
      </w:r>
    </w:p>
    <w:p>
      <w:pPr>
        <w:ind w:firstLine="709"/>
        <w:jc w:val="both"/>
        <w:rPr>
          <w:color w:val="191919" w:themeColor="background1" w:themeShade="1A"/>
          <w:sz w:val="20"/>
          <w:szCs w:val="20"/>
          <w:lang w:val="uk-UA"/>
        </w:rPr>
      </w:pPr>
      <w:r>
        <w:rPr>
          <w:b/>
          <w:color w:val="191919" w:themeColor="background1" w:themeShade="1A"/>
          <w:sz w:val="20"/>
          <w:szCs w:val="20"/>
          <w:lang w:val="uk-UA"/>
        </w:rPr>
        <w:t>Кредит 2. Специфіка міжнародного виробничого співробітництва</w:t>
      </w:r>
    </w:p>
    <w:p>
      <w:pPr>
        <w:ind w:firstLine="709"/>
        <w:jc w:val="both"/>
        <w:rPr>
          <w:color w:val="191919" w:themeColor="background1" w:themeShade="1A"/>
          <w:sz w:val="20"/>
          <w:szCs w:val="20"/>
          <w:lang w:val="uk-UA"/>
        </w:rPr>
      </w:pPr>
      <w:r>
        <w:rPr>
          <w:color w:val="191919" w:themeColor="background1" w:themeShade="1A"/>
          <w:sz w:val="20"/>
          <w:szCs w:val="20"/>
          <w:lang w:val="uk-UA"/>
        </w:rPr>
        <w:t>Тема 3. Міжнародна спеціалізація і кооперування: сутність і напрями розвитку Сутність міжнародного поділу праці. Поняття міжнародного поділу праці. Історико-економічний аспект розвитку міжнародного розподілу праці. Економічна інтеграція.</w:t>
      </w:r>
    </w:p>
    <w:p>
      <w:pPr>
        <w:ind w:firstLine="709"/>
        <w:jc w:val="both"/>
        <w:rPr>
          <w:color w:val="191919" w:themeColor="background1" w:themeShade="1A"/>
          <w:sz w:val="20"/>
          <w:szCs w:val="20"/>
          <w:lang w:val="uk-UA"/>
        </w:rPr>
      </w:pPr>
      <w:r>
        <w:rPr>
          <w:color w:val="191919" w:themeColor="background1" w:themeShade="1A"/>
          <w:sz w:val="20"/>
          <w:szCs w:val="20"/>
          <w:lang w:val="uk-UA"/>
        </w:rPr>
        <w:t>Тема 4. Міжнародна спеціалізація у світовому господарстві</w:t>
      </w:r>
    </w:p>
    <w:p>
      <w:pPr>
        <w:pStyle w:val="21"/>
        <w:spacing w:after="0" w:line="240" w:lineRule="auto"/>
        <w:ind w:left="0" w:firstLine="709"/>
        <w:jc w:val="both"/>
        <w:rPr>
          <w:rFonts w:ascii="Times New Roman" w:hAnsi="Times New Roman" w:cs="Times New Roman"/>
          <w:color w:val="191919" w:themeColor="background1" w:themeShade="1A"/>
          <w:sz w:val="20"/>
          <w:szCs w:val="20"/>
          <w:lang w:val="uk-UA"/>
        </w:rPr>
      </w:pPr>
      <w:r>
        <w:rPr>
          <w:rFonts w:ascii="Times New Roman" w:hAnsi="Times New Roman" w:cs="Times New Roman"/>
          <w:color w:val="191919" w:themeColor="background1" w:themeShade="1A"/>
          <w:sz w:val="20"/>
          <w:szCs w:val="20"/>
          <w:lang w:val="uk-UA"/>
        </w:rPr>
        <w:t>Поняття міжнародної спеціалізації. Види та напрями спеціалізації. Міжнародна спеціалізація країн.</w:t>
      </w:r>
    </w:p>
    <w:p>
      <w:pPr>
        <w:ind w:firstLine="709"/>
        <w:jc w:val="both"/>
        <w:rPr>
          <w:color w:val="191919" w:themeColor="background1" w:themeShade="1A"/>
          <w:sz w:val="20"/>
          <w:szCs w:val="20"/>
          <w:lang w:val="uk-UA"/>
        </w:rPr>
      </w:pPr>
      <w:r>
        <w:rPr>
          <w:color w:val="191919" w:themeColor="background1" w:themeShade="1A"/>
          <w:sz w:val="20"/>
          <w:szCs w:val="20"/>
          <w:lang w:val="uk-UA"/>
        </w:rPr>
        <w:t>Тема 5. Міжнародна виробнича кооперація</w:t>
      </w:r>
    </w:p>
    <w:p>
      <w:pPr>
        <w:pStyle w:val="21"/>
        <w:spacing w:after="0" w:line="240" w:lineRule="auto"/>
        <w:ind w:left="0" w:firstLine="709"/>
        <w:rPr>
          <w:rFonts w:ascii="Times New Roman" w:hAnsi="Times New Roman" w:cs="Times New Roman"/>
          <w:color w:val="191919" w:themeColor="background1" w:themeShade="1A"/>
          <w:sz w:val="20"/>
          <w:szCs w:val="20"/>
          <w:lang w:val="uk-UA"/>
        </w:rPr>
      </w:pPr>
      <w:r>
        <w:rPr>
          <w:rFonts w:ascii="Times New Roman" w:hAnsi="Times New Roman" w:cs="Times New Roman"/>
          <w:color w:val="191919" w:themeColor="background1" w:themeShade="1A"/>
          <w:sz w:val="20"/>
          <w:szCs w:val="20"/>
          <w:lang w:val="uk-UA"/>
        </w:rPr>
        <w:t>Поняття міжнародної виробничої кооперації. Способи налагодження коопераційних зв’язків. Критерії міжнародного кооперування.</w:t>
      </w:r>
    </w:p>
    <w:p>
      <w:pPr>
        <w:ind w:firstLine="709"/>
        <w:jc w:val="both"/>
        <w:rPr>
          <w:color w:val="191919" w:themeColor="background1" w:themeShade="1A"/>
          <w:sz w:val="20"/>
          <w:szCs w:val="20"/>
          <w:lang w:val="uk-UA"/>
        </w:rPr>
      </w:pPr>
    </w:p>
    <w:p>
      <w:pPr>
        <w:ind w:firstLine="709"/>
        <w:jc w:val="both"/>
        <w:rPr>
          <w:b/>
          <w:color w:val="191919" w:themeColor="background1" w:themeShade="1A"/>
          <w:sz w:val="20"/>
          <w:szCs w:val="20"/>
          <w:lang w:val="uk-UA"/>
        </w:rPr>
      </w:pPr>
      <w:r>
        <w:rPr>
          <w:b/>
          <w:color w:val="191919" w:themeColor="background1" w:themeShade="1A"/>
          <w:sz w:val="20"/>
          <w:szCs w:val="20"/>
          <w:lang w:val="uk-UA"/>
        </w:rPr>
        <w:t>Кредит 3. Транснаціональні компанії та спільні підприємства</w:t>
      </w:r>
    </w:p>
    <w:p>
      <w:pPr>
        <w:ind w:firstLine="709"/>
        <w:jc w:val="both"/>
        <w:rPr>
          <w:color w:val="191919" w:themeColor="background1" w:themeShade="1A"/>
          <w:sz w:val="20"/>
          <w:szCs w:val="20"/>
          <w:lang w:val="uk-UA"/>
        </w:rPr>
      </w:pPr>
      <w:r>
        <w:rPr>
          <w:color w:val="191919" w:themeColor="background1" w:themeShade="1A"/>
          <w:sz w:val="20"/>
          <w:szCs w:val="20"/>
          <w:lang w:val="uk-UA"/>
        </w:rPr>
        <w:t>Тема 6. Транснаціональні компанії та спільні підприємства. Сутність та види транснаціональних компаній</w:t>
      </w:r>
    </w:p>
    <w:p>
      <w:pPr>
        <w:pStyle w:val="21"/>
        <w:spacing w:after="0" w:line="240" w:lineRule="auto"/>
        <w:ind w:left="0" w:firstLine="709"/>
        <w:jc w:val="both"/>
        <w:rPr>
          <w:rFonts w:ascii="Times New Roman" w:hAnsi="Times New Roman" w:cs="Times New Roman"/>
          <w:color w:val="191919" w:themeColor="background1" w:themeShade="1A"/>
          <w:sz w:val="20"/>
          <w:szCs w:val="20"/>
          <w:lang w:val="uk-UA"/>
        </w:rPr>
      </w:pPr>
      <w:r>
        <w:rPr>
          <w:rFonts w:ascii="Times New Roman" w:hAnsi="Times New Roman" w:cs="Times New Roman"/>
          <w:color w:val="191919" w:themeColor="background1" w:themeShade="1A"/>
          <w:sz w:val="20"/>
          <w:szCs w:val="20"/>
          <w:lang w:val="uk-UA"/>
        </w:rPr>
        <w:t>Поняття транснаціональних компаній та спільних підприємств.  Вплив транснаціональних компаній на розвиток світової економіки. Спільні підприємства у системі міжнародних економічних відносин.</w:t>
      </w:r>
    </w:p>
    <w:p>
      <w:pPr>
        <w:ind w:firstLine="709"/>
        <w:jc w:val="both"/>
        <w:rPr>
          <w:color w:val="191919" w:themeColor="background1" w:themeShade="1A"/>
          <w:sz w:val="20"/>
          <w:szCs w:val="20"/>
          <w:lang w:val="uk-UA"/>
        </w:rPr>
      </w:pPr>
      <w:r>
        <w:rPr>
          <w:color w:val="191919" w:themeColor="background1" w:themeShade="1A"/>
          <w:sz w:val="20"/>
          <w:szCs w:val="20"/>
          <w:lang w:val="uk-UA"/>
        </w:rPr>
        <w:t>Тема 7. Спільні підприємства як суб’єкти міжнародного виробничого співробітництва.</w:t>
      </w:r>
    </w:p>
    <w:p>
      <w:pPr>
        <w:ind w:firstLine="709"/>
        <w:jc w:val="both"/>
        <w:rPr>
          <w:color w:val="191919" w:themeColor="background1" w:themeShade="1A"/>
          <w:sz w:val="20"/>
          <w:szCs w:val="20"/>
          <w:lang w:val="uk-UA"/>
        </w:rPr>
      </w:pPr>
      <w:r>
        <w:rPr>
          <w:color w:val="191919" w:themeColor="background1" w:themeShade="1A"/>
          <w:sz w:val="20"/>
          <w:szCs w:val="20"/>
          <w:lang w:val="uk-UA"/>
        </w:rPr>
        <w:t>Сутність спільного підприємництва, як форми міжнародного співробітництва. Світовий досвід розвитку спільн</w:t>
      </w:r>
      <w:r>
        <w:rPr>
          <w:color w:val="191919" w:themeColor="background1" w:themeShade="1A"/>
          <w:sz w:val="20"/>
          <w:szCs w:val="20"/>
        </w:rPr>
        <w:t>o</w:t>
      </w:r>
      <w:r>
        <w:rPr>
          <w:color w:val="191919" w:themeColor="background1" w:themeShade="1A"/>
          <w:sz w:val="20"/>
          <w:szCs w:val="20"/>
          <w:lang w:val="uk-UA"/>
        </w:rPr>
        <w:t>го підприємництва. Мотиви та фактори розвитку спільного підприємництва.  Розвиток спільного підприємництва в Україні, у контексті світового руху капіталу</w:t>
      </w:r>
    </w:p>
    <w:p>
      <w:pPr>
        <w:ind w:firstLine="709"/>
        <w:jc w:val="both"/>
        <w:rPr>
          <w:color w:val="191919" w:themeColor="background1" w:themeShade="1A"/>
          <w:sz w:val="20"/>
          <w:szCs w:val="20"/>
          <w:lang w:val="uk-UA"/>
        </w:rPr>
      </w:pPr>
    </w:p>
    <w:p>
      <w:pPr>
        <w:ind w:firstLine="709"/>
        <w:jc w:val="both"/>
        <w:rPr>
          <w:b/>
          <w:color w:val="191919" w:themeColor="background1" w:themeShade="1A"/>
          <w:sz w:val="20"/>
          <w:szCs w:val="20"/>
          <w:lang w:val="uk-UA"/>
        </w:rPr>
      </w:pPr>
      <w:r>
        <w:rPr>
          <w:b/>
          <w:color w:val="191919" w:themeColor="background1" w:themeShade="1A"/>
          <w:sz w:val="20"/>
          <w:szCs w:val="20"/>
          <w:lang w:val="uk-UA"/>
        </w:rPr>
        <w:t>Кредит 4. Управління зовнішньоекономічною діяльністю підприємства</w:t>
      </w:r>
    </w:p>
    <w:p>
      <w:pPr>
        <w:ind w:firstLine="709"/>
        <w:jc w:val="both"/>
        <w:rPr>
          <w:color w:val="191919" w:themeColor="background1" w:themeShade="1A"/>
          <w:sz w:val="20"/>
          <w:szCs w:val="20"/>
          <w:lang w:val="uk-UA"/>
        </w:rPr>
      </w:pPr>
      <w:r>
        <w:rPr>
          <w:color w:val="191919" w:themeColor="background1" w:themeShade="1A"/>
          <w:sz w:val="20"/>
          <w:szCs w:val="20"/>
          <w:lang w:val="uk-UA"/>
        </w:rPr>
        <w:t>Тема 8. Управління зовнішньоекономічною діяльністю підприємства</w:t>
      </w:r>
    </w:p>
    <w:p>
      <w:pPr>
        <w:ind w:firstLine="709"/>
        <w:jc w:val="both"/>
        <w:rPr>
          <w:color w:val="191919" w:themeColor="background1" w:themeShade="1A"/>
          <w:sz w:val="20"/>
          <w:szCs w:val="20"/>
          <w:lang w:val="uk-UA"/>
        </w:rPr>
      </w:pPr>
      <w:r>
        <w:rPr>
          <w:color w:val="191919" w:themeColor="background1" w:themeShade="1A"/>
          <w:sz w:val="20"/>
          <w:szCs w:val="20"/>
          <w:lang w:val="uk-UA"/>
        </w:rPr>
        <w:t>Сутність  управління зовнішньоекономічною діяльністю. Методи та види управління зовнішньоекономічною діяльністю.  Головні світові організації , які регулюють та контролюють зовнішньоекономічну діяльність. Організація управління зовнішньоекономічною діяльністю на підприємствах</w:t>
      </w:r>
    </w:p>
    <w:p>
      <w:pPr>
        <w:ind w:firstLine="709"/>
        <w:jc w:val="both"/>
        <w:rPr>
          <w:b/>
          <w:color w:val="191919" w:themeColor="background1" w:themeShade="1A"/>
          <w:sz w:val="20"/>
          <w:szCs w:val="20"/>
          <w:lang w:val="uk-UA"/>
        </w:rPr>
      </w:pPr>
    </w:p>
    <w:p>
      <w:pPr>
        <w:ind w:firstLine="709"/>
        <w:jc w:val="both"/>
        <w:rPr>
          <w:b/>
          <w:color w:val="191919" w:themeColor="background1" w:themeShade="1A"/>
          <w:sz w:val="20"/>
          <w:szCs w:val="20"/>
          <w:lang w:val="uk-UA"/>
        </w:rPr>
      </w:pPr>
      <w:r>
        <w:rPr>
          <w:b/>
          <w:color w:val="191919" w:themeColor="background1" w:themeShade="1A"/>
          <w:sz w:val="20"/>
          <w:szCs w:val="20"/>
          <w:lang w:val="uk-UA"/>
        </w:rPr>
        <w:t>Кредит 5. Фінансово-промислові групи в сучасних тенденціях розвитку світової економіки</w:t>
      </w:r>
    </w:p>
    <w:p>
      <w:pPr>
        <w:ind w:firstLine="709"/>
        <w:jc w:val="both"/>
        <w:rPr>
          <w:color w:val="191919" w:themeColor="background1" w:themeShade="1A"/>
          <w:sz w:val="20"/>
          <w:szCs w:val="20"/>
          <w:lang w:val="uk-UA"/>
        </w:rPr>
      </w:pPr>
      <w:r>
        <w:rPr>
          <w:color w:val="191919" w:themeColor="background1" w:themeShade="1A"/>
          <w:sz w:val="20"/>
          <w:szCs w:val="20"/>
          <w:lang w:val="uk-UA"/>
        </w:rPr>
        <w:t>Тема 9. Сутність та структурні елементи фінансово-промислових груп</w:t>
      </w:r>
    </w:p>
    <w:p>
      <w:pPr>
        <w:pStyle w:val="21"/>
        <w:spacing w:after="0" w:line="240" w:lineRule="auto"/>
        <w:ind w:left="0" w:firstLine="709"/>
        <w:jc w:val="both"/>
        <w:rPr>
          <w:rFonts w:ascii="Times New Roman" w:hAnsi="Times New Roman" w:cs="Times New Roman"/>
          <w:color w:val="191919" w:themeColor="background1" w:themeShade="1A"/>
          <w:sz w:val="20"/>
          <w:szCs w:val="20"/>
          <w:lang w:val="uk-UA"/>
        </w:rPr>
      </w:pPr>
      <w:r>
        <w:rPr>
          <w:rFonts w:ascii="Times New Roman" w:hAnsi="Times New Roman" w:cs="Times New Roman"/>
          <w:color w:val="191919" w:themeColor="background1" w:themeShade="1A"/>
          <w:sz w:val="20"/>
          <w:szCs w:val="20"/>
          <w:lang w:val="uk-UA"/>
        </w:rPr>
        <w:t>Поняття фінансово-промислової групи. Роль банку у створенні фінансово-промислової групи. Світова практика функціонування фінансово-промислових груп.</w:t>
      </w:r>
    </w:p>
    <w:p>
      <w:pPr>
        <w:ind w:firstLine="709"/>
        <w:jc w:val="both"/>
        <w:rPr>
          <w:color w:val="191919" w:themeColor="background1" w:themeShade="1A"/>
          <w:sz w:val="20"/>
          <w:szCs w:val="20"/>
          <w:lang w:val="uk-UA"/>
        </w:rPr>
      </w:pPr>
      <w:r>
        <w:rPr>
          <w:color w:val="191919" w:themeColor="background1" w:themeShade="1A"/>
          <w:sz w:val="20"/>
          <w:szCs w:val="20"/>
          <w:lang w:val="uk-UA"/>
        </w:rPr>
        <w:t>Тема 10. Регулювання діяльності суб’єктів міжнародних економічних відносин</w:t>
      </w:r>
    </w:p>
    <w:p>
      <w:pPr>
        <w:pStyle w:val="13"/>
        <w:spacing w:before="0" w:beforeAutospacing="0" w:after="0" w:afterAutospacing="0"/>
        <w:ind w:firstLine="709"/>
        <w:jc w:val="both"/>
        <w:rPr>
          <w:color w:val="191919" w:themeColor="background1" w:themeShade="1A"/>
          <w:sz w:val="20"/>
          <w:szCs w:val="20"/>
        </w:rPr>
      </w:pPr>
      <w:r>
        <w:rPr>
          <w:color w:val="191919" w:themeColor="background1" w:themeShade="1A"/>
          <w:sz w:val="20"/>
          <w:szCs w:val="20"/>
        </w:rPr>
        <w:t>Сутність та основні елементи механізму регулювання МЕВ.</w:t>
      </w:r>
      <w:r>
        <w:rPr>
          <w:color w:val="191919" w:themeColor="background1" w:themeShade="1A"/>
          <w:sz w:val="20"/>
          <w:szCs w:val="20"/>
          <w:lang w:val="uk-UA"/>
        </w:rPr>
        <w:t xml:space="preserve"> </w:t>
      </w:r>
      <w:r>
        <w:rPr>
          <w:color w:val="191919" w:themeColor="background1" w:themeShade="1A"/>
          <w:sz w:val="20"/>
          <w:szCs w:val="20"/>
        </w:rPr>
        <w:t xml:space="preserve"> Держава як регулятор МЕВ.</w:t>
      </w:r>
      <w:r>
        <w:rPr>
          <w:color w:val="191919" w:themeColor="background1" w:themeShade="1A"/>
          <w:sz w:val="20"/>
          <w:szCs w:val="20"/>
          <w:lang w:val="uk-UA"/>
        </w:rPr>
        <w:t xml:space="preserve"> </w:t>
      </w:r>
      <w:r>
        <w:rPr>
          <w:color w:val="191919" w:themeColor="background1" w:themeShade="1A"/>
          <w:sz w:val="20"/>
          <w:szCs w:val="20"/>
        </w:rPr>
        <w:t>Міжнародна підсистема механізму регулювання МЕВ. Фірми в системі регулювання економічних відносин сучасного світового господарства.</w:t>
      </w:r>
    </w:p>
    <w:p>
      <w:pPr>
        <w:ind w:firstLine="709"/>
        <w:jc w:val="both"/>
        <w:rPr>
          <w:color w:val="191919" w:themeColor="background1" w:themeShade="1A"/>
          <w:sz w:val="20"/>
          <w:szCs w:val="20"/>
          <w:lang w:val="uk-UA"/>
        </w:rPr>
      </w:pPr>
    </w:p>
    <w:p>
      <w:pPr>
        <w:ind w:firstLine="709"/>
        <w:jc w:val="both"/>
        <w:rPr>
          <w:b/>
          <w:color w:val="191919" w:themeColor="background1" w:themeShade="1A"/>
          <w:sz w:val="20"/>
          <w:szCs w:val="20"/>
          <w:lang w:val="uk-UA"/>
        </w:rPr>
      </w:pPr>
      <w:r>
        <w:rPr>
          <w:b/>
          <w:color w:val="191919" w:themeColor="background1" w:themeShade="1A"/>
          <w:sz w:val="20"/>
          <w:szCs w:val="20"/>
          <w:lang w:val="uk-UA"/>
        </w:rPr>
        <w:t>Кредит 6. Міжнародні транспортні коридори. Вільні економічні зони</w:t>
      </w:r>
    </w:p>
    <w:p>
      <w:pPr>
        <w:ind w:firstLine="709"/>
        <w:jc w:val="both"/>
        <w:rPr>
          <w:color w:val="191919" w:themeColor="background1" w:themeShade="1A"/>
          <w:sz w:val="20"/>
          <w:szCs w:val="20"/>
          <w:lang w:val="uk-UA"/>
        </w:rPr>
      </w:pPr>
    </w:p>
    <w:p>
      <w:pPr>
        <w:ind w:firstLine="709"/>
        <w:jc w:val="both"/>
        <w:rPr>
          <w:color w:val="191919" w:themeColor="background1" w:themeShade="1A"/>
          <w:sz w:val="20"/>
          <w:szCs w:val="20"/>
          <w:lang w:val="uk-UA"/>
        </w:rPr>
      </w:pPr>
      <w:r>
        <w:rPr>
          <w:color w:val="191919" w:themeColor="background1" w:themeShade="1A"/>
          <w:sz w:val="20"/>
          <w:szCs w:val="20"/>
          <w:lang w:val="uk-UA"/>
        </w:rPr>
        <w:t>Тема 11. Міжнародні транспортні коридори. Сутність та види міжнародних транспортних коридорів. Місце України у розвитку міжнародних транснаціональних коридорів. Поняття міжнародних транспортних коридорів. Загальноєвропейські транспортні коридори та транспортні зони. Вимоги до функціонування міжнародних транспортних коридорів.</w:t>
      </w:r>
    </w:p>
    <w:p>
      <w:pPr>
        <w:ind w:firstLine="709"/>
        <w:jc w:val="both"/>
        <w:rPr>
          <w:color w:val="191919" w:themeColor="background1" w:themeShade="1A"/>
          <w:sz w:val="20"/>
          <w:szCs w:val="20"/>
          <w:lang w:val="uk-UA"/>
        </w:rPr>
      </w:pPr>
      <w:r>
        <w:rPr>
          <w:color w:val="191919" w:themeColor="background1" w:themeShade="1A"/>
          <w:sz w:val="20"/>
          <w:szCs w:val="20"/>
          <w:lang w:val="uk-UA"/>
        </w:rPr>
        <w:t>Тема 12. Міжнародні вантажні перевезення. Види міжнародних господарських контрактів (договорів).Поняття міжнародних господарських контрактів. Принципи укладання та типи міжнародних контрактів. Основні види міжнародних господарських контрактів.</w:t>
      </w:r>
    </w:p>
    <w:p>
      <w:pPr>
        <w:ind w:firstLine="709"/>
        <w:jc w:val="both"/>
        <w:rPr>
          <w:color w:val="191919" w:themeColor="background1" w:themeShade="1A"/>
          <w:sz w:val="20"/>
          <w:szCs w:val="20"/>
          <w:lang w:val="uk-UA"/>
        </w:rPr>
      </w:pPr>
      <w:r>
        <w:rPr>
          <w:color w:val="191919" w:themeColor="background1" w:themeShade="1A"/>
          <w:sz w:val="20"/>
          <w:szCs w:val="20"/>
          <w:lang w:val="uk-UA"/>
        </w:rPr>
        <w:t>Тема 13. Вільні економічні зони. Місце України у міжнародному поділі праці</w:t>
      </w:r>
    </w:p>
    <w:p>
      <w:pPr>
        <w:pStyle w:val="21"/>
        <w:spacing w:after="0" w:line="240" w:lineRule="auto"/>
        <w:ind w:left="0" w:firstLine="709"/>
        <w:rPr>
          <w:rFonts w:ascii="Times New Roman" w:hAnsi="Times New Roman" w:cs="Times New Roman"/>
          <w:color w:val="191919" w:themeColor="background1" w:themeShade="1A"/>
          <w:sz w:val="20"/>
          <w:szCs w:val="20"/>
          <w:lang w:val="uk-UA"/>
        </w:rPr>
      </w:pPr>
      <w:r>
        <w:rPr>
          <w:rFonts w:ascii="Times New Roman" w:hAnsi="Times New Roman" w:cs="Times New Roman"/>
          <w:color w:val="191919" w:themeColor="background1" w:themeShade="1A"/>
          <w:sz w:val="20"/>
          <w:szCs w:val="20"/>
          <w:lang w:val="uk-UA"/>
        </w:rPr>
        <w:t>Поняття спеціальної (вільної) економічної зони. Історико-економічний аспект розвитку вільних економічних зон. Види вільних економічних зон в Україні.</w:t>
      </w:r>
    </w:p>
    <w:p>
      <w:pPr>
        <w:jc w:val="center"/>
        <w:rPr>
          <w:b/>
          <w:color w:val="191919" w:themeColor="background1" w:themeShade="1A"/>
          <w:sz w:val="20"/>
          <w:szCs w:val="20"/>
          <w:lang w:val="uk-UA"/>
        </w:rPr>
      </w:pPr>
    </w:p>
    <w:p>
      <w:pPr>
        <w:jc w:val="center"/>
        <w:rPr>
          <w:b/>
          <w:color w:val="191919" w:themeColor="background1" w:themeShade="1A"/>
          <w:sz w:val="20"/>
          <w:szCs w:val="20"/>
          <w:lang w:val="uk-UA"/>
        </w:rPr>
      </w:pPr>
    </w:p>
    <w:p>
      <w:pPr>
        <w:rPr>
          <w:b/>
          <w:color w:val="191919" w:themeColor="background1" w:themeShade="1A"/>
          <w:sz w:val="20"/>
          <w:szCs w:val="20"/>
          <w:lang w:val="uk-UA"/>
        </w:rPr>
      </w:pPr>
    </w:p>
    <w:p>
      <w:pPr>
        <w:rPr>
          <w:b/>
          <w:color w:val="191919" w:themeColor="background1" w:themeShade="1A"/>
          <w:sz w:val="20"/>
          <w:szCs w:val="20"/>
          <w:lang w:val="uk-UA"/>
        </w:rPr>
      </w:pPr>
    </w:p>
    <w:p>
      <w:pPr>
        <w:jc w:val="center"/>
        <w:rPr>
          <w:b/>
          <w:color w:val="191919" w:themeColor="background1" w:themeShade="1A"/>
          <w:sz w:val="20"/>
          <w:szCs w:val="20"/>
          <w:lang w:val="uk-UA"/>
        </w:rPr>
      </w:pPr>
    </w:p>
    <w:p>
      <w:pPr>
        <w:jc w:val="center"/>
        <w:rPr>
          <w:b/>
          <w:color w:val="191919" w:themeColor="background1" w:themeShade="1A"/>
          <w:sz w:val="20"/>
          <w:szCs w:val="20"/>
          <w:lang w:val="uk-UA"/>
        </w:rPr>
      </w:pPr>
    </w:p>
    <w:p>
      <w:pPr>
        <w:jc w:val="center"/>
        <w:rPr>
          <w:b/>
          <w:color w:val="191919" w:themeColor="background1" w:themeShade="1A"/>
          <w:sz w:val="20"/>
          <w:szCs w:val="20"/>
          <w:lang w:val="uk-UA"/>
        </w:rPr>
      </w:pPr>
      <w:r>
        <w:rPr>
          <w:b/>
          <w:color w:val="191919" w:themeColor="background1" w:themeShade="1A"/>
          <w:sz w:val="20"/>
          <w:szCs w:val="20"/>
          <w:lang w:val="uk-UA"/>
        </w:rPr>
        <w:t>3. Структура навчальної дисципліни</w:t>
      </w:r>
    </w:p>
    <w:p>
      <w:pPr>
        <w:jc w:val="center"/>
        <w:rPr>
          <w:b/>
          <w:color w:val="191919" w:themeColor="background1" w:themeShade="1A"/>
          <w:sz w:val="20"/>
          <w:szCs w:val="20"/>
          <w:lang w:val="uk-UA"/>
        </w:rPr>
      </w:pPr>
      <w:r>
        <w:rPr>
          <w:b/>
          <w:color w:val="191919" w:themeColor="background1" w:themeShade="1A"/>
          <w:sz w:val="20"/>
          <w:szCs w:val="20"/>
          <w:lang w:val="uk-UA"/>
        </w:rPr>
        <w:t xml:space="preserve"> денна форма навчання</w:t>
      </w:r>
    </w:p>
    <w:p>
      <w:pPr>
        <w:ind w:firstLine="708"/>
        <w:jc w:val="both"/>
        <w:rPr>
          <w:color w:val="191919" w:themeColor="background1" w:themeShade="1A"/>
          <w:sz w:val="20"/>
          <w:szCs w:val="20"/>
          <w:lang w:val="uk-UA"/>
        </w:rPr>
      </w:pPr>
    </w:p>
    <w:tbl>
      <w:tblPr>
        <w:tblStyle w:val="14"/>
        <w:tblW w:w="10103"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58"/>
        <w:gridCol w:w="709"/>
        <w:gridCol w:w="709"/>
        <w:gridCol w:w="992"/>
        <w:gridCol w:w="709"/>
        <w:gridCol w:w="708"/>
        <w:gridCol w:w="992"/>
        <w:gridCol w:w="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8" w:type="dxa"/>
            <w:vMerge w:val="restart"/>
            <w:vAlign w:val="center"/>
          </w:tcPr>
          <w:p>
            <w:pPr>
              <w:jc w:val="center"/>
              <w:rPr>
                <w:color w:val="191919" w:themeColor="background1" w:themeShade="1A"/>
                <w:sz w:val="20"/>
                <w:szCs w:val="20"/>
                <w:lang w:val="uk-UA"/>
              </w:rPr>
            </w:pPr>
            <w:r>
              <w:rPr>
                <w:color w:val="191919" w:themeColor="background1" w:themeShade="1A"/>
                <w:sz w:val="20"/>
                <w:szCs w:val="20"/>
                <w:lang w:val="uk-UA"/>
              </w:rPr>
              <w:t>Назви змістовних кредитів</w:t>
            </w:r>
          </w:p>
        </w:tc>
        <w:tc>
          <w:tcPr>
            <w:tcW w:w="4819" w:type="dxa"/>
            <w:gridSpan w:val="6"/>
            <w:vAlign w:val="center"/>
          </w:tcPr>
          <w:p>
            <w:pPr>
              <w:jc w:val="center"/>
              <w:rPr>
                <w:color w:val="191919" w:themeColor="background1" w:themeShade="1A"/>
                <w:sz w:val="20"/>
                <w:szCs w:val="20"/>
                <w:lang w:val="uk-UA"/>
              </w:rPr>
            </w:pPr>
            <w:r>
              <w:rPr>
                <w:color w:val="191919" w:themeColor="background1" w:themeShade="1A"/>
                <w:sz w:val="20"/>
                <w:szCs w:val="20"/>
                <w:lang w:val="uk-UA"/>
              </w:rPr>
              <w:t>Кількість годин</w:t>
            </w:r>
          </w:p>
        </w:tc>
        <w:tc>
          <w:tcPr>
            <w:tcW w:w="426" w:type="dxa"/>
            <w:vMerge w:val="restart"/>
            <w:tcBorders>
              <w:top w:val="nil"/>
              <w:right w:val="nil"/>
            </w:tcBorders>
            <w:vAlign w:val="center"/>
          </w:tcPr>
          <w:p>
            <w:pPr>
              <w:jc w:val="center"/>
              <w:rPr>
                <w:color w:val="191919" w:themeColor="background1" w:themeShade="1A"/>
                <w:sz w:val="20"/>
                <w:szCs w:val="2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8" w:type="dxa"/>
            <w:vMerge w:val="continue"/>
            <w:vAlign w:val="center"/>
          </w:tcPr>
          <w:p>
            <w:pPr>
              <w:jc w:val="center"/>
              <w:rPr>
                <w:color w:val="191919" w:themeColor="background1" w:themeShade="1A"/>
                <w:sz w:val="20"/>
                <w:szCs w:val="20"/>
                <w:lang w:val="uk-UA"/>
              </w:rPr>
            </w:pPr>
          </w:p>
        </w:tc>
        <w:tc>
          <w:tcPr>
            <w:tcW w:w="4819" w:type="dxa"/>
            <w:gridSpan w:val="6"/>
            <w:vAlign w:val="center"/>
          </w:tcPr>
          <w:p>
            <w:pPr>
              <w:ind w:left="113" w:right="113"/>
              <w:jc w:val="center"/>
              <w:rPr>
                <w:color w:val="191919" w:themeColor="background1" w:themeShade="1A"/>
                <w:sz w:val="20"/>
                <w:szCs w:val="20"/>
                <w:lang w:val="uk-UA"/>
              </w:rPr>
            </w:pPr>
            <w:r>
              <w:rPr>
                <w:color w:val="191919" w:themeColor="background1" w:themeShade="1A"/>
                <w:sz w:val="20"/>
                <w:szCs w:val="20"/>
                <w:lang w:val="uk-UA"/>
              </w:rPr>
              <w:t>Денна форма</w:t>
            </w:r>
          </w:p>
        </w:tc>
        <w:tc>
          <w:tcPr>
            <w:tcW w:w="426" w:type="dxa"/>
            <w:vMerge w:val="continue"/>
            <w:tcBorders>
              <w:right w:val="nil"/>
            </w:tcBorders>
            <w:vAlign w:val="center"/>
          </w:tcPr>
          <w:p>
            <w:pPr>
              <w:ind w:left="113" w:right="113"/>
              <w:jc w:val="center"/>
              <w:rPr>
                <w:color w:val="191919" w:themeColor="background1" w:themeShade="1A"/>
                <w:sz w:val="20"/>
                <w:szCs w:val="2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8" w:type="dxa"/>
            <w:vMerge w:val="continue"/>
            <w:vAlign w:val="center"/>
          </w:tcPr>
          <w:p>
            <w:pPr>
              <w:jc w:val="center"/>
              <w:rPr>
                <w:color w:val="191919" w:themeColor="background1" w:themeShade="1A"/>
                <w:sz w:val="20"/>
                <w:szCs w:val="20"/>
                <w:lang w:val="uk-UA"/>
              </w:rPr>
            </w:pPr>
          </w:p>
        </w:tc>
        <w:tc>
          <w:tcPr>
            <w:tcW w:w="709" w:type="dxa"/>
            <w:vMerge w:val="restart"/>
            <w:textDirection w:val="btLr"/>
            <w:vAlign w:val="center"/>
          </w:tcPr>
          <w:p>
            <w:pPr>
              <w:ind w:left="113" w:right="113"/>
              <w:jc w:val="center"/>
              <w:rPr>
                <w:color w:val="191919" w:themeColor="background1" w:themeShade="1A"/>
                <w:sz w:val="20"/>
                <w:szCs w:val="20"/>
                <w:lang w:val="uk-UA"/>
              </w:rPr>
            </w:pPr>
            <w:r>
              <w:rPr>
                <w:color w:val="191919" w:themeColor="background1" w:themeShade="1A"/>
                <w:sz w:val="20"/>
                <w:szCs w:val="20"/>
                <w:lang w:val="uk-UA"/>
              </w:rPr>
              <w:t>Усього</w:t>
            </w:r>
          </w:p>
        </w:tc>
        <w:tc>
          <w:tcPr>
            <w:tcW w:w="4110" w:type="dxa"/>
            <w:gridSpan w:val="5"/>
            <w:vAlign w:val="center"/>
          </w:tcPr>
          <w:p>
            <w:pPr>
              <w:ind w:left="113" w:right="113"/>
              <w:jc w:val="center"/>
              <w:rPr>
                <w:color w:val="191919" w:themeColor="background1" w:themeShade="1A"/>
                <w:sz w:val="20"/>
                <w:szCs w:val="20"/>
                <w:lang w:val="uk-UA"/>
              </w:rPr>
            </w:pPr>
            <w:r>
              <w:rPr>
                <w:color w:val="191919" w:themeColor="background1" w:themeShade="1A"/>
                <w:sz w:val="20"/>
                <w:szCs w:val="20"/>
                <w:lang w:val="uk-UA"/>
              </w:rPr>
              <w:t>у тому числі</w:t>
            </w:r>
          </w:p>
        </w:tc>
        <w:tc>
          <w:tcPr>
            <w:tcW w:w="426" w:type="dxa"/>
            <w:vMerge w:val="continue"/>
            <w:tcBorders>
              <w:right w:val="nil"/>
            </w:tcBorders>
            <w:textDirection w:val="btLr"/>
            <w:vAlign w:val="center"/>
          </w:tcPr>
          <w:p>
            <w:pPr>
              <w:ind w:left="113" w:right="113"/>
              <w:jc w:val="center"/>
              <w:rPr>
                <w:color w:val="191919" w:themeColor="background1" w:themeShade="1A"/>
                <w:sz w:val="20"/>
                <w:szCs w:val="2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6" w:hRule="atLeast"/>
        </w:trPr>
        <w:tc>
          <w:tcPr>
            <w:tcW w:w="4858" w:type="dxa"/>
            <w:vMerge w:val="continue"/>
            <w:vAlign w:val="center"/>
          </w:tcPr>
          <w:p>
            <w:pPr>
              <w:jc w:val="center"/>
              <w:rPr>
                <w:color w:val="191919" w:themeColor="background1" w:themeShade="1A"/>
                <w:sz w:val="20"/>
                <w:szCs w:val="20"/>
                <w:lang w:val="uk-UA"/>
              </w:rPr>
            </w:pPr>
          </w:p>
        </w:tc>
        <w:tc>
          <w:tcPr>
            <w:tcW w:w="709" w:type="dxa"/>
            <w:vMerge w:val="continue"/>
            <w:vAlign w:val="center"/>
          </w:tcPr>
          <w:p>
            <w:pPr>
              <w:jc w:val="center"/>
              <w:rPr>
                <w:color w:val="191919" w:themeColor="background1" w:themeShade="1A"/>
                <w:sz w:val="20"/>
                <w:szCs w:val="20"/>
                <w:lang w:val="uk-UA"/>
              </w:rPr>
            </w:pPr>
          </w:p>
        </w:tc>
        <w:tc>
          <w:tcPr>
            <w:tcW w:w="709" w:type="dxa"/>
            <w:textDirection w:val="btLr"/>
            <w:vAlign w:val="center"/>
          </w:tcPr>
          <w:p>
            <w:pPr>
              <w:ind w:left="113" w:right="113"/>
              <w:jc w:val="center"/>
              <w:rPr>
                <w:color w:val="191919" w:themeColor="background1" w:themeShade="1A"/>
                <w:sz w:val="20"/>
                <w:szCs w:val="20"/>
                <w:lang w:val="uk-UA"/>
              </w:rPr>
            </w:pPr>
            <w:r>
              <w:rPr>
                <w:color w:val="191919" w:themeColor="background1" w:themeShade="1A"/>
                <w:sz w:val="20"/>
                <w:szCs w:val="20"/>
                <w:lang w:val="uk-UA"/>
              </w:rPr>
              <w:t>Лек.</w:t>
            </w:r>
          </w:p>
        </w:tc>
        <w:tc>
          <w:tcPr>
            <w:tcW w:w="992" w:type="dxa"/>
            <w:textDirection w:val="btLr"/>
            <w:vAlign w:val="center"/>
          </w:tcPr>
          <w:p>
            <w:pPr>
              <w:ind w:left="113" w:right="113"/>
              <w:jc w:val="center"/>
              <w:rPr>
                <w:color w:val="191919" w:themeColor="background1" w:themeShade="1A"/>
                <w:sz w:val="20"/>
                <w:szCs w:val="20"/>
                <w:lang w:val="uk-UA"/>
              </w:rPr>
            </w:pPr>
            <w:r>
              <w:rPr>
                <w:color w:val="191919" w:themeColor="background1" w:themeShade="1A"/>
                <w:sz w:val="20"/>
                <w:szCs w:val="20"/>
                <w:lang w:val="uk-UA"/>
              </w:rPr>
              <w:t>Практ.</w:t>
            </w:r>
          </w:p>
        </w:tc>
        <w:tc>
          <w:tcPr>
            <w:tcW w:w="709" w:type="dxa"/>
            <w:textDirection w:val="btLr"/>
            <w:vAlign w:val="center"/>
          </w:tcPr>
          <w:p>
            <w:pPr>
              <w:ind w:left="113" w:right="113"/>
              <w:jc w:val="center"/>
              <w:rPr>
                <w:color w:val="191919" w:themeColor="background1" w:themeShade="1A"/>
                <w:sz w:val="20"/>
                <w:szCs w:val="20"/>
                <w:lang w:val="uk-UA"/>
              </w:rPr>
            </w:pPr>
            <w:r>
              <w:rPr>
                <w:color w:val="191919" w:themeColor="background1" w:themeShade="1A"/>
                <w:sz w:val="20"/>
                <w:szCs w:val="20"/>
                <w:lang w:val="uk-UA"/>
              </w:rPr>
              <w:t xml:space="preserve">Лаб. </w:t>
            </w:r>
          </w:p>
        </w:tc>
        <w:tc>
          <w:tcPr>
            <w:tcW w:w="708" w:type="dxa"/>
            <w:textDirection w:val="btLr"/>
            <w:vAlign w:val="center"/>
          </w:tcPr>
          <w:p>
            <w:pPr>
              <w:ind w:left="113" w:right="113"/>
              <w:jc w:val="center"/>
              <w:rPr>
                <w:color w:val="191919" w:themeColor="background1" w:themeShade="1A"/>
                <w:sz w:val="20"/>
                <w:szCs w:val="20"/>
                <w:lang w:val="uk-UA"/>
              </w:rPr>
            </w:pPr>
            <w:r>
              <w:rPr>
                <w:color w:val="191919" w:themeColor="background1" w:themeShade="1A"/>
                <w:sz w:val="20"/>
                <w:szCs w:val="20"/>
                <w:lang w:val="uk-UA"/>
              </w:rPr>
              <w:t>Інд.</w:t>
            </w:r>
          </w:p>
        </w:tc>
        <w:tc>
          <w:tcPr>
            <w:tcW w:w="992" w:type="dxa"/>
            <w:textDirection w:val="btLr"/>
            <w:vAlign w:val="center"/>
          </w:tcPr>
          <w:p>
            <w:pPr>
              <w:ind w:left="113" w:right="113"/>
              <w:rPr>
                <w:color w:val="191919" w:themeColor="background1" w:themeShade="1A"/>
                <w:sz w:val="20"/>
                <w:szCs w:val="20"/>
                <w:lang w:val="uk-UA"/>
              </w:rPr>
            </w:pPr>
            <w:r>
              <w:rPr>
                <w:color w:val="191919" w:themeColor="background1" w:themeShade="1A"/>
                <w:sz w:val="20"/>
                <w:szCs w:val="20"/>
                <w:lang w:val="uk-UA"/>
              </w:rPr>
              <w:t>Сам.</w:t>
            </w:r>
          </w:p>
        </w:tc>
        <w:tc>
          <w:tcPr>
            <w:tcW w:w="426" w:type="dxa"/>
            <w:vMerge w:val="continue"/>
            <w:tcBorders>
              <w:right w:val="nil"/>
            </w:tcBorders>
            <w:vAlign w:val="center"/>
          </w:tcPr>
          <w:p>
            <w:pPr>
              <w:ind w:left="113" w:right="113"/>
              <w:jc w:val="center"/>
              <w:rPr>
                <w:color w:val="191919" w:themeColor="background1" w:themeShade="1A"/>
                <w:sz w:val="20"/>
                <w:szCs w:val="2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8" w:type="dxa"/>
            <w:vAlign w:val="center"/>
          </w:tcPr>
          <w:p>
            <w:pPr>
              <w:jc w:val="center"/>
              <w:rPr>
                <w:color w:val="191919" w:themeColor="background1" w:themeShade="1A"/>
                <w:sz w:val="20"/>
                <w:szCs w:val="20"/>
                <w:lang w:val="uk-UA"/>
              </w:rPr>
            </w:pPr>
            <w:r>
              <w:rPr>
                <w:color w:val="191919" w:themeColor="background1" w:themeShade="1A"/>
                <w:sz w:val="20"/>
                <w:szCs w:val="20"/>
                <w:lang w:val="uk-UA"/>
              </w:rPr>
              <w:t>1</w:t>
            </w:r>
          </w:p>
        </w:tc>
        <w:tc>
          <w:tcPr>
            <w:tcW w:w="709" w:type="dxa"/>
            <w:vAlign w:val="center"/>
          </w:tcPr>
          <w:p>
            <w:pPr>
              <w:jc w:val="center"/>
              <w:rPr>
                <w:color w:val="191919" w:themeColor="background1" w:themeShade="1A"/>
                <w:sz w:val="20"/>
                <w:szCs w:val="20"/>
                <w:lang w:val="uk-UA"/>
              </w:rPr>
            </w:pPr>
            <w:r>
              <w:rPr>
                <w:color w:val="191919" w:themeColor="background1" w:themeShade="1A"/>
                <w:sz w:val="20"/>
                <w:szCs w:val="20"/>
                <w:lang w:val="uk-UA"/>
              </w:rPr>
              <w:t>2</w:t>
            </w:r>
          </w:p>
        </w:tc>
        <w:tc>
          <w:tcPr>
            <w:tcW w:w="709" w:type="dxa"/>
            <w:vAlign w:val="center"/>
          </w:tcPr>
          <w:p>
            <w:pPr>
              <w:jc w:val="center"/>
              <w:rPr>
                <w:color w:val="191919" w:themeColor="background1" w:themeShade="1A"/>
                <w:sz w:val="20"/>
                <w:szCs w:val="20"/>
                <w:lang w:val="uk-UA"/>
              </w:rPr>
            </w:pPr>
            <w:r>
              <w:rPr>
                <w:color w:val="191919" w:themeColor="background1" w:themeShade="1A"/>
                <w:sz w:val="20"/>
                <w:szCs w:val="20"/>
                <w:lang w:val="uk-UA"/>
              </w:rPr>
              <w:t>3</w:t>
            </w:r>
          </w:p>
        </w:tc>
        <w:tc>
          <w:tcPr>
            <w:tcW w:w="992" w:type="dxa"/>
            <w:vAlign w:val="center"/>
          </w:tcPr>
          <w:p>
            <w:pPr>
              <w:jc w:val="center"/>
              <w:rPr>
                <w:color w:val="191919" w:themeColor="background1" w:themeShade="1A"/>
                <w:sz w:val="20"/>
                <w:szCs w:val="20"/>
                <w:lang w:val="uk-UA"/>
              </w:rPr>
            </w:pPr>
            <w:r>
              <w:rPr>
                <w:color w:val="191919" w:themeColor="background1" w:themeShade="1A"/>
                <w:sz w:val="20"/>
                <w:szCs w:val="20"/>
                <w:lang w:val="uk-UA"/>
              </w:rPr>
              <w:t>4</w:t>
            </w:r>
          </w:p>
        </w:tc>
        <w:tc>
          <w:tcPr>
            <w:tcW w:w="709" w:type="dxa"/>
            <w:vAlign w:val="center"/>
          </w:tcPr>
          <w:p>
            <w:pPr>
              <w:jc w:val="center"/>
              <w:rPr>
                <w:color w:val="191919" w:themeColor="background1" w:themeShade="1A"/>
                <w:sz w:val="20"/>
                <w:szCs w:val="20"/>
                <w:lang w:val="uk-UA"/>
              </w:rPr>
            </w:pPr>
            <w:r>
              <w:rPr>
                <w:color w:val="191919" w:themeColor="background1" w:themeShade="1A"/>
                <w:sz w:val="20"/>
                <w:szCs w:val="20"/>
                <w:lang w:val="uk-UA"/>
              </w:rPr>
              <w:t>5</w:t>
            </w:r>
          </w:p>
        </w:tc>
        <w:tc>
          <w:tcPr>
            <w:tcW w:w="708" w:type="dxa"/>
            <w:vAlign w:val="center"/>
          </w:tcPr>
          <w:p>
            <w:pPr>
              <w:jc w:val="center"/>
              <w:rPr>
                <w:color w:val="191919" w:themeColor="background1" w:themeShade="1A"/>
                <w:sz w:val="20"/>
                <w:szCs w:val="20"/>
                <w:lang w:val="uk-UA"/>
              </w:rPr>
            </w:pPr>
            <w:r>
              <w:rPr>
                <w:color w:val="191919" w:themeColor="background1" w:themeShade="1A"/>
                <w:sz w:val="20"/>
                <w:szCs w:val="20"/>
                <w:lang w:val="uk-UA"/>
              </w:rPr>
              <w:t>6</w:t>
            </w:r>
          </w:p>
        </w:tc>
        <w:tc>
          <w:tcPr>
            <w:tcW w:w="992" w:type="dxa"/>
            <w:vAlign w:val="center"/>
          </w:tcPr>
          <w:p>
            <w:pPr>
              <w:jc w:val="center"/>
              <w:rPr>
                <w:color w:val="191919" w:themeColor="background1" w:themeShade="1A"/>
                <w:sz w:val="20"/>
                <w:szCs w:val="20"/>
                <w:lang w:val="uk-UA"/>
              </w:rPr>
            </w:pPr>
            <w:r>
              <w:rPr>
                <w:color w:val="191919" w:themeColor="background1" w:themeShade="1A"/>
                <w:sz w:val="20"/>
                <w:szCs w:val="20"/>
                <w:lang w:val="uk-UA"/>
              </w:rPr>
              <w:t>7</w:t>
            </w:r>
          </w:p>
        </w:tc>
        <w:tc>
          <w:tcPr>
            <w:tcW w:w="426" w:type="dxa"/>
            <w:vMerge w:val="continue"/>
            <w:tcBorders>
              <w:right w:val="nil"/>
            </w:tcBorders>
            <w:vAlign w:val="center"/>
          </w:tcPr>
          <w:p>
            <w:pPr>
              <w:jc w:val="center"/>
              <w:rPr>
                <w:color w:val="191919" w:themeColor="background1" w:themeShade="1A"/>
                <w:sz w:val="20"/>
                <w:szCs w:val="2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77" w:type="dxa"/>
            <w:gridSpan w:val="7"/>
            <w:tcBorders>
              <w:bottom w:val="nil"/>
            </w:tcBorders>
            <w:vAlign w:val="center"/>
          </w:tcPr>
          <w:p>
            <w:pPr>
              <w:ind w:firstLine="709"/>
              <w:jc w:val="center"/>
              <w:rPr>
                <w:b/>
                <w:i/>
                <w:color w:val="191919" w:themeColor="background1" w:themeShade="1A"/>
                <w:sz w:val="20"/>
                <w:szCs w:val="20"/>
                <w:lang w:val="uk-UA"/>
              </w:rPr>
            </w:pPr>
            <w:r>
              <w:rPr>
                <w:b/>
                <w:color w:val="191919" w:themeColor="background1" w:themeShade="1A"/>
                <w:sz w:val="20"/>
                <w:szCs w:val="20"/>
                <w:lang w:val="uk-UA"/>
              </w:rPr>
              <w:t>Кредит 1. Основи міжнародного виробничого співробітництва</w:t>
            </w:r>
          </w:p>
        </w:tc>
        <w:tc>
          <w:tcPr>
            <w:tcW w:w="426" w:type="dxa"/>
            <w:vMerge w:val="continue"/>
            <w:tcBorders>
              <w:right w:val="nil"/>
            </w:tcBorders>
            <w:vAlign w:val="center"/>
          </w:tcPr>
          <w:p>
            <w:pPr>
              <w:jc w:val="center"/>
              <w:rPr>
                <w:b/>
                <w:i/>
                <w:color w:val="191919" w:themeColor="background1" w:themeShade="1A"/>
                <w:sz w:val="20"/>
                <w:szCs w:val="2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8" w:type="dxa"/>
            <w:vAlign w:val="center"/>
          </w:tcPr>
          <w:p>
            <w:pPr>
              <w:rPr>
                <w:i/>
                <w:color w:val="191919" w:themeColor="background1" w:themeShade="1A"/>
                <w:sz w:val="20"/>
                <w:szCs w:val="20"/>
                <w:lang w:val="uk-UA"/>
              </w:rPr>
            </w:pPr>
            <w:r>
              <w:rPr>
                <w:color w:val="191919" w:themeColor="background1" w:themeShade="1A"/>
                <w:sz w:val="20"/>
                <w:szCs w:val="20"/>
                <w:lang w:val="uk-UA"/>
              </w:rPr>
              <w:t>Тема 1. Сутність та фактори розвитку міжнародного виробничого співробітництва. Сутність міжнародного поділу праці</w:t>
            </w:r>
          </w:p>
        </w:tc>
        <w:tc>
          <w:tcPr>
            <w:tcW w:w="709" w:type="dxa"/>
            <w:vAlign w:val="center"/>
          </w:tcPr>
          <w:p>
            <w:pPr>
              <w:jc w:val="center"/>
              <w:rPr>
                <w:color w:val="191919" w:themeColor="background1" w:themeShade="1A"/>
                <w:sz w:val="20"/>
                <w:szCs w:val="20"/>
                <w:lang w:val="uk-UA"/>
              </w:rPr>
            </w:pPr>
            <w:r>
              <w:rPr>
                <w:color w:val="191919" w:themeColor="background1" w:themeShade="1A"/>
                <w:sz w:val="20"/>
                <w:szCs w:val="20"/>
                <w:lang w:val="uk-UA"/>
              </w:rPr>
              <w:t>15</w:t>
            </w:r>
          </w:p>
        </w:tc>
        <w:tc>
          <w:tcPr>
            <w:tcW w:w="709" w:type="dxa"/>
            <w:vAlign w:val="center"/>
          </w:tcPr>
          <w:p>
            <w:pPr>
              <w:jc w:val="center"/>
              <w:rPr>
                <w:color w:val="191919" w:themeColor="background1" w:themeShade="1A"/>
                <w:sz w:val="20"/>
                <w:szCs w:val="20"/>
                <w:lang w:val="uk-UA"/>
              </w:rPr>
            </w:pPr>
            <w:r>
              <w:rPr>
                <w:color w:val="191919" w:themeColor="background1" w:themeShade="1A"/>
                <w:sz w:val="20"/>
                <w:szCs w:val="20"/>
                <w:lang w:val="uk-UA"/>
              </w:rPr>
              <w:t>1</w:t>
            </w:r>
          </w:p>
        </w:tc>
        <w:tc>
          <w:tcPr>
            <w:tcW w:w="992" w:type="dxa"/>
            <w:vAlign w:val="center"/>
          </w:tcPr>
          <w:p>
            <w:pPr>
              <w:jc w:val="center"/>
              <w:rPr>
                <w:color w:val="191919" w:themeColor="background1" w:themeShade="1A"/>
                <w:sz w:val="20"/>
                <w:szCs w:val="20"/>
                <w:lang w:val="uk-UA"/>
              </w:rPr>
            </w:pPr>
            <w:r>
              <w:rPr>
                <w:color w:val="191919" w:themeColor="background1" w:themeShade="1A"/>
                <w:sz w:val="20"/>
                <w:szCs w:val="20"/>
                <w:lang w:val="uk-UA"/>
              </w:rPr>
              <w:t>4</w:t>
            </w:r>
          </w:p>
        </w:tc>
        <w:tc>
          <w:tcPr>
            <w:tcW w:w="709" w:type="dxa"/>
            <w:vAlign w:val="center"/>
          </w:tcPr>
          <w:p>
            <w:pPr>
              <w:jc w:val="center"/>
              <w:rPr>
                <w:color w:val="191919" w:themeColor="background1" w:themeShade="1A"/>
                <w:sz w:val="20"/>
                <w:szCs w:val="20"/>
                <w:highlight w:val="yellow"/>
                <w:lang w:val="uk-UA"/>
              </w:rPr>
            </w:pPr>
          </w:p>
        </w:tc>
        <w:tc>
          <w:tcPr>
            <w:tcW w:w="708" w:type="dxa"/>
            <w:vAlign w:val="center"/>
          </w:tcPr>
          <w:p>
            <w:pPr>
              <w:jc w:val="center"/>
              <w:rPr>
                <w:color w:val="191919" w:themeColor="background1" w:themeShade="1A"/>
                <w:sz w:val="20"/>
                <w:szCs w:val="20"/>
                <w:lang w:val="uk-UA"/>
              </w:rPr>
            </w:pPr>
          </w:p>
        </w:tc>
        <w:tc>
          <w:tcPr>
            <w:tcW w:w="992" w:type="dxa"/>
            <w:vAlign w:val="center"/>
          </w:tcPr>
          <w:p>
            <w:pPr>
              <w:jc w:val="center"/>
              <w:rPr>
                <w:color w:val="191919" w:themeColor="background1" w:themeShade="1A"/>
                <w:sz w:val="20"/>
                <w:szCs w:val="20"/>
                <w:lang w:val="uk-UA"/>
              </w:rPr>
            </w:pPr>
            <w:r>
              <w:rPr>
                <w:color w:val="191919" w:themeColor="background1" w:themeShade="1A"/>
                <w:sz w:val="20"/>
                <w:szCs w:val="20"/>
                <w:lang w:val="uk-UA"/>
              </w:rPr>
              <w:t>10</w:t>
            </w:r>
          </w:p>
        </w:tc>
        <w:tc>
          <w:tcPr>
            <w:tcW w:w="426" w:type="dxa"/>
            <w:vMerge w:val="continue"/>
            <w:tcBorders>
              <w:right w:val="nil"/>
            </w:tcBorders>
            <w:vAlign w:val="center"/>
          </w:tcPr>
          <w:p>
            <w:pPr>
              <w:jc w:val="center"/>
              <w:rPr>
                <w:color w:val="191919" w:themeColor="background1" w:themeShade="1A"/>
                <w:sz w:val="20"/>
                <w:szCs w:val="2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4858" w:type="dxa"/>
            <w:vAlign w:val="center"/>
          </w:tcPr>
          <w:p>
            <w:pPr>
              <w:rPr>
                <w:color w:val="191919" w:themeColor="background1" w:themeShade="1A"/>
                <w:sz w:val="20"/>
                <w:szCs w:val="20"/>
                <w:lang w:val="uk-UA"/>
              </w:rPr>
            </w:pPr>
            <w:r>
              <w:rPr>
                <w:color w:val="191919" w:themeColor="background1" w:themeShade="1A"/>
                <w:sz w:val="20"/>
                <w:szCs w:val="20"/>
                <w:lang w:val="uk-UA"/>
              </w:rPr>
              <w:t>Тема 2.Особливості та види міжнародного виробничого співробітництва</w:t>
            </w:r>
          </w:p>
        </w:tc>
        <w:tc>
          <w:tcPr>
            <w:tcW w:w="709" w:type="dxa"/>
            <w:vAlign w:val="center"/>
          </w:tcPr>
          <w:p>
            <w:pPr>
              <w:jc w:val="center"/>
              <w:rPr>
                <w:color w:val="191919" w:themeColor="background1" w:themeShade="1A"/>
                <w:sz w:val="20"/>
                <w:szCs w:val="20"/>
                <w:lang w:val="uk-UA"/>
              </w:rPr>
            </w:pPr>
            <w:r>
              <w:rPr>
                <w:color w:val="191919" w:themeColor="background1" w:themeShade="1A"/>
                <w:sz w:val="20"/>
                <w:szCs w:val="20"/>
                <w:lang w:val="uk-UA"/>
              </w:rPr>
              <w:t>15</w:t>
            </w:r>
          </w:p>
        </w:tc>
        <w:tc>
          <w:tcPr>
            <w:tcW w:w="709" w:type="dxa"/>
            <w:vAlign w:val="center"/>
          </w:tcPr>
          <w:p>
            <w:pPr>
              <w:jc w:val="center"/>
              <w:rPr>
                <w:color w:val="191919" w:themeColor="background1" w:themeShade="1A"/>
                <w:sz w:val="20"/>
                <w:szCs w:val="20"/>
              </w:rPr>
            </w:pPr>
            <w:r>
              <w:rPr>
                <w:color w:val="191919" w:themeColor="background1" w:themeShade="1A"/>
                <w:sz w:val="20"/>
                <w:szCs w:val="20"/>
                <w:lang w:val="uk-UA"/>
              </w:rPr>
              <w:t>1</w:t>
            </w:r>
          </w:p>
        </w:tc>
        <w:tc>
          <w:tcPr>
            <w:tcW w:w="992" w:type="dxa"/>
            <w:vAlign w:val="center"/>
          </w:tcPr>
          <w:p>
            <w:pPr>
              <w:jc w:val="center"/>
              <w:rPr>
                <w:color w:val="191919" w:themeColor="background1" w:themeShade="1A"/>
                <w:sz w:val="20"/>
                <w:szCs w:val="20"/>
              </w:rPr>
            </w:pPr>
            <w:r>
              <w:rPr>
                <w:color w:val="191919" w:themeColor="background1" w:themeShade="1A"/>
                <w:sz w:val="20"/>
                <w:szCs w:val="20"/>
                <w:lang w:val="uk-UA"/>
              </w:rPr>
              <w:t>4</w:t>
            </w:r>
          </w:p>
        </w:tc>
        <w:tc>
          <w:tcPr>
            <w:tcW w:w="709" w:type="dxa"/>
            <w:vAlign w:val="center"/>
          </w:tcPr>
          <w:p>
            <w:pPr>
              <w:jc w:val="center"/>
              <w:rPr>
                <w:color w:val="191919" w:themeColor="background1" w:themeShade="1A"/>
                <w:sz w:val="20"/>
                <w:szCs w:val="20"/>
                <w:lang w:val="uk-UA"/>
              </w:rPr>
            </w:pPr>
          </w:p>
        </w:tc>
        <w:tc>
          <w:tcPr>
            <w:tcW w:w="708" w:type="dxa"/>
            <w:vAlign w:val="center"/>
          </w:tcPr>
          <w:p>
            <w:pPr>
              <w:jc w:val="center"/>
              <w:rPr>
                <w:color w:val="191919" w:themeColor="background1" w:themeShade="1A"/>
                <w:sz w:val="20"/>
                <w:szCs w:val="20"/>
                <w:lang w:val="uk-UA"/>
              </w:rPr>
            </w:pPr>
          </w:p>
        </w:tc>
        <w:tc>
          <w:tcPr>
            <w:tcW w:w="992" w:type="dxa"/>
          </w:tcPr>
          <w:p>
            <w:pPr>
              <w:jc w:val="center"/>
              <w:rPr>
                <w:sz w:val="20"/>
                <w:szCs w:val="20"/>
              </w:rPr>
            </w:pPr>
            <w:r>
              <w:rPr>
                <w:color w:val="191919" w:themeColor="background1" w:themeShade="1A"/>
                <w:sz w:val="20"/>
                <w:szCs w:val="20"/>
                <w:lang w:val="uk-UA"/>
              </w:rPr>
              <w:t>10</w:t>
            </w:r>
          </w:p>
        </w:tc>
        <w:tc>
          <w:tcPr>
            <w:tcW w:w="426" w:type="dxa"/>
            <w:vMerge w:val="continue"/>
            <w:tcBorders>
              <w:bottom w:val="nil"/>
              <w:right w:val="nil"/>
            </w:tcBorders>
            <w:vAlign w:val="center"/>
          </w:tcPr>
          <w:p>
            <w:pPr>
              <w:jc w:val="center"/>
              <w:rPr>
                <w:color w:val="191919" w:themeColor="background1" w:themeShade="1A"/>
                <w:sz w:val="20"/>
                <w:szCs w:val="2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trPr>
        <w:tc>
          <w:tcPr>
            <w:tcW w:w="4858" w:type="dxa"/>
            <w:vAlign w:val="center"/>
          </w:tcPr>
          <w:p>
            <w:pPr>
              <w:rPr>
                <w:color w:val="191919" w:themeColor="background1" w:themeShade="1A"/>
                <w:sz w:val="20"/>
                <w:szCs w:val="20"/>
                <w:lang w:val="uk-UA"/>
              </w:rPr>
            </w:pPr>
            <w:r>
              <w:rPr>
                <w:b/>
                <w:color w:val="191919" w:themeColor="background1" w:themeShade="1A"/>
                <w:sz w:val="20"/>
                <w:szCs w:val="20"/>
                <w:lang w:val="uk-UA"/>
              </w:rPr>
              <w:t>Всього:</w:t>
            </w:r>
          </w:p>
        </w:tc>
        <w:tc>
          <w:tcPr>
            <w:tcW w:w="709" w:type="dxa"/>
            <w:vAlign w:val="center"/>
          </w:tcPr>
          <w:p>
            <w:pPr>
              <w:jc w:val="center"/>
              <w:rPr>
                <w:color w:val="191919" w:themeColor="background1" w:themeShade="1A"/>
                <w:sz w:val="20"/>
                <w:szCs w:val="20"/>
                <w:lang w:val="uk-UA"/>
              </w:rPr>
            </w:pPr>
            <w:r>
              <w:rPr>
                <w:color w:val="191919" w:themeColor="background1" w:themeShade="1A"/>
                <w:sz w:val="20"/>
                <w:szCs w:val="20"/>
                <w:lang w:val="uk-UA"/>
              </w:rPr>
              <w:t>30</w:t>
            </w:r>
          </w:p>
        </w:tc>
        <w:tc>
          <w:tcPr>
            <w:tcW w:w="709" w:type="dxa"/>
            <w:vAlign w:val="center"/>
          </w:tcPr>
          <w:p>
            <w:pPr>
              <w:jc w:val="center"/>
              <w:rPr>
                <w:color w:val="191919" w:themeColor="background1" w:themeShade="1A"/>
                <w:sz w:val="20"/>
                <w:szCs w:val="20"/>
                <w:lang w:val="uk-UA"/>
              </w:rPr>
            </w:pPr>
            <w:r>
              <w:rPr>
                <w:color w:val="191919" w:themeColor="background1" w:themeShade="1A"/>
                <w:sz w:val="20"/>
                <w:szCs w:val="20"/>
                <w:lang w:val="uk-UA"/>
              </w:rPr>
              <w:t>2</w:t>
            </w:r>
          </w:p>
        </w:tc>
        <w:tc>
          <w:tcPr>
            <w:tcW w:w="992" w:type="dxa"/>
            <w:vAlign w:val="center"/>
          </w:tcPr>
          <w:p>
            <w:pPr>
              <w:jc w:val="center"/>
              <w:rPr>
                <w:color w:val="191919" w:themeColor="background1" w:themeShade="1A"/>
                <w:sz w:val="20"/>
                <w:szCs w:val="20"/>
                <w:lang w:val="uk-UA"/>
              </w:rPr>
            </w:pPr>
            <w:r>
              <w:rPr>
                <w:color w:val="191919" w:themeColor="background1" w:themeShade="1A"/>
                <w:sz w:val="20"/>
                <w:szCs w:val="20"/>
                <w:lang w:val="uk-UA"/>
              </w:rPr>
              <w:t>8</w:t>
            </w:r>
          </w:p>
        </w:tc>
        <w:tc>
          <w:tcPr>
            <w:tcW w:w="709" w:type="dxa"/>
            <w:vAlign w:val="center"/>
          </w:tcPr>
          <w:p>
            <w:pPr>
              <w:jc w:val="center"/>
              <w:rPr>
                <w:color w:val="191919" w:themeColor="background1" w:themeShade="1A"/>
                <w:sz w:val="20"/>
                <w:szCs w:val="20"/>
                <w:lang w:val="uk-UA"/>
              </w:rPr>
            </w:pPr>
          </w:p>
        </w:tc>
        <w:tc>
          <w:tcPr>
            <w:tcW w:w="708" w:type="dxa"/>
            <w:vAlign w:val="center"/>
          </w:tcPr>
          <w:p>
            <w:pPr>
              <w:jc w:val="center"/>
              <w:rPr>
                <w:color w:val="191919" w:themeColor="background1" w:themeShade="1A"/>
                <w:sz w:val="20"/>
                <w:szCs w:val="20"/>
                <w:lang w:val="uk-UA"/>
              </w:rPr>
            </w:pPr>
          </w:p>
        </w:tc>
        <w:tc>
          <w:tcPr>
            <w:tcW w:w="992" w:type="dxa"/>
          </w:tcPr>
          <w:p>
            <w:pPr>
              <w:jc w:val="center"/>
              <w:rPr>
                <w:color w:val="191919" w:themeColor="background1" w:themeShade="1A"/>
                <w:sz w:val="20"/>
                <w:szCs w:val="20"/>
                <w:lang w:val="uk-UA"/>
              </w:rPr>
            </w:pPr>
            <w:r>
              <w:rPr>
                <w:color w:val="191919" w:themeColor="background1" w:themeShade="1A"/>
                <w:sz w:val="20"/>
                <w:szCs w:val="20"/>
                <w:lang w:val="uk-UA"/>
              </w:rPr>
              <w:t>20</w:t>
            </w:r>
          </w:p>
        </w:tc>
        <w:tc>
          <w:tcPr>
            <w:tcW w:w="426" w:type="dxa"/>
            <w:tcBorders>
              <w:bottom w:val="nil"/>
              <w:right w:val="nil"/>
            </w:tcBorders>
            <w:vAlign w:val="center"/>
          </w:tcPr>
          <w:p>
            <w:pPr>
              <w:jc w:val="center"/>
              <w:rPr>
                <w:color w:val="191919" w:themeColor="background1" w:themeShade="1A"/>
                <w:sz w:val="20"/>
                <w:szCs w:val="2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26" w:type="dxa"/>
        </w:trPr>
        <w:tc>
          <w:tcPr>
            <w:tcW w:w="9677" w:type="dxa"/>
            <w:gridSpan w:val="7"/>
            <w:vAlign w:val="center"/>
          </w:tcPr>
          <w:p>
            <w:pPr>
              <w:jc w:val="center"/>
              <w:rPr>
                <w:color w:val="191919" w:themeColor="background1" w:themeShade="1A"/>
                <w:sz w:val="20"/>
                <w:szCs w:val="20"/>
                <w:lang w:val="uk-UA"/>
              </w:rPr>
            </w:pPr>
            <w:r>
              <w:rPr>
                <w:b/>
                <w:color w:val="191919" w:themeColor="background1" w:themeShade="1A"/>
                <w:sz w:val="20"/>
                <w:szCs w:val="20"/>
                <w:lang w:val="uk-UA"/>
              </w:rPr>
              <w:t>Кредит 2. Специфіка міжнародного виробничого співробітництва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26" w:type="dxa"/>
        </w:trPr>
        <w:tc>
          <w:tcPr>
            <w:tcW w:w="4858" w:type="dxa"/>
            <w:vAlign w:val="center"/>
          </w:tcPr>
          <w:p>
            <w:pPr>
              <w:rPr>
                <w:color w:val="191919" w:themeColor="background1" w:themeShade="1A"/>
                <w:sz w:val="20"/>
                <w:szCs w:val="20"/>
                <w:lang w:val="uk-UA"/>
              </w:rPr>
            </w:pPr>
            <w:r>
              <w:rPr>
                <w:color w:val="191919" w:themeColor="background1" w:themeShade="1A"/>
                <w:sz w:val="20"/>
                <w:szCs w:val="20"/>
                <w:lang w:val="uk-UA"/>
              </w:rPr>
              <w:t>Тема 3. Міжнародна спеціалізація у світовому господарстві</w:t>
            </w:r>
          </w:p>
        </w:tc>
        <w:tc>
          <w:tcPr>
            <w:tcW w:w="709" w:type="dxa"/>
            <w:vAlign w:val="center"/>
          </w:tcPr>
          <w:p>
            <w:pPr>
              <w:jc w:val="center"/>
              <w:rPr>
                <w:color w:val="191919" w:themeColor="background1" w:themeShade="1A"/>
                <w:sz w:val="20"/>
                <w:szCs w:val="20"/>
                <w:lang w:val="uk-UA"/>
              </w:rPr>
            </w:pPr>
            <w:r>
              <w:rPr>
                <w:color w:val="191919" w:themeColor="background1" w:themeShade="1A"/>
                <w:sz w:val="20"/>
                <w:szCs w:val="20"/>
                <w:lang w:val="uk-UA"/>
              </w:rPr>
              <w:t>10</w:t>
            </w:r>
          </w:p>
        </w:tc>
        <w:tc>
          <w:tcPr>
            <w:tcW w:w="709" w:type="dxa"/>
            <w:vAlign w:val="center"/>
          </w:tcPr>
          <w:p>
            <w:pPr>
              <w:jc w:val="center"/>
              <w:rPr>
                <w:color w:val="191919" w:themeColor="background1" w:themeShade="1A"/>
                <w:sz w:val="20"/>
                <w:szCs w:val="20"/>
              </w:rPr>
            </w:pPr>
            <w:r>
              <w:rPr>
                <w:color w:val="191919" w:themeColor="background1" w:themeShade="1A"/>
                <w:sz w:val="20"/>
                <w:szCs w:val="20"/>
                <w:lang w:val="uk-UA"/>
              </w:rPr>
              <w:t>1</w:t>
            </w:r>
          </w:p>
        </w:tc>
        <w:tc>
          <w:tcPr>
            <w:tcW w:w="992" w:type="dxa"/>
            <w:vAlign w:val="center"/>
          </w:tcPr>
          <w:p>
            <w:pPr>
              <w:jc w:val="center"/>
              <w:rPr>
                <w:color w:val="191919" w:themeColor="background1" w:themeShade="1A"/>
                <w:sz w:val="20"/>
                <w:szCs w:val="20"/>
              </w:rPr>
            </w:pPr>
            <w:r>
              <w:rPr>
                <w:color w:val="191919" w:themeColor="background1" w:themeShade="1A"/>
                <w:sz w:val="20"/>
                <w:szCs w:val="20"/>
                <w:lang w:val="uk-UA"/>
              </w:rPr>
              <w:t>4</w:t>
            </w:r>
          </w:p>
        </w:tc>
        <w:tc>
          <w:tcPr>
            <w:tcW w:w="709" w:type="dxa"/>
            <w:vAlign w:val="center"/>
          </w:tcPr>
          <w:p>
            <w:pPr>
              <w:jc w:val="center"/>
              <w:rPr>
                <w:color w:val="191919" w:themeColor="background1" w:themeShade="1A"/>
                <w:sz w:val="20"/>
                <w:szCs w:val="20"/>
                <w:lang w:val="uk-UA"/>
              </w:rPr>
            </w:pPr>
          </w:p>
        </w:tc>
        <w:tc>
          <w:tcPr>
            <w:tcW w:w="708" w:type="dxa"/>
            <w:vAlign w:val="center"/>
          </w:tcPr>
          <w:p>
            <w:pPr>
              <w:jc w:val="center"/>
              <w:rPr>
                <w:color w:val="191919" w:themeColor="background1" w:themeShade="1A"/>
                <w:sz w:val="20"/>
                <w:szCs w:val="20"/>
                <w:lang w:val="uk-UA"/>
              </w:rPr>
            </w:pPr>
          </w:p>
        </w:tc>
        <w:tc>
          <w:tcPr>
            <w:tcW w:w="992" w:type="dxa"/>
          </w:tcPr>
          <w:p>
            <w:pPr>
              <w:jc w:val="center"/>
              <w:rPr>
                <w:sz w:val="20"/>
                <w:szCs w:val="20"/>
              </w:rPr>
            </w:pPr>
            <w:r>
              <w:rPr>
                <w:color w:val="191919" w:themeColor="background1" w:themeShade="1A"/>
                <w:sz w:val="20"/>
                <w:szCs w:val="20"/>
                <w:lang w:val="uk-U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26" w:type="dxa"/>
        </w:trPr>
        <w:tc>
          <w:tcPr>
            <w:tcW w:w="4858" w:type="dxa"/>
            <w:vAlign w:val="center"/>
          </w:tcPr>
          <w:p>
            <w:pPr>
              <w:rPr>
                <w:color w:val="191919" w:themeColor="background1" w:themeShade="1A"/>
                <w:sz w:val="20"/>
                <w:szCs w:val="20"/>
                <w:lang w:val="uk-UA"/>
              </w:rPr>
            </w:pPr>
            <w:r>
              <w:rPr>
                <w:color w:val="191919" w:themeColor="background1" w:themeShade="1A"/>
                <w:sz w:val="20"/>
                <w:szCs w:val="20"/>
                <w:lang w:val="uk-UA"/>
              </w:rPr>
              <w:t>Тема 4. Міжнародна виробнича кооперація</w:t>
            </w:r>
          </w:p>
        </w:tc>
        <w:tc>
          <w:tcPr>
            <w:tcW w:w="709" w:type="dxa"/>
            <w:vAlign w:val="center"/>
          </w:tcPr>
          <w:p>
            <w:pPr>
              <w:jc w:val="center"/>
              <w:rPr>
                <w:color w:val="191919" w:themeColor="background1" w:themeShade="1A"/>
                <w:sz w:val="20"/>
                <w:szCs w:val="20"/>
                <w:lang w:val="uk-UA"/>
              </w:rPr>
            </w:pPr>
            <w:r>
              <w:rPr>
                <w:color w:val="191919" w:themeColor="background1" w:themeShade="1A"/>
                <w:sz w:val="20"/>
                <w:szCs w:val="20"/>
                <w:lang w:val="uk-UA"/>
              </w:rPr>
              <w:t>10</w:t>
            </w:r>
          </w:p>
        </w:tc>
        <w:tc>
          <w:tcPr>
            <w:tcW w:w="709" w:type="dxa"/>
            <w:vAlign w:val="center"/>
          </w:tcPr>
          <w:p>
            <w:pPr>
              <w:jc w:val="center"/>
              <w:rPr>
                <w:color w:val="191919" w:themeColor="background1" w:themeShade="1A"/>
                <w:sz w:val="20"/>
                <w:szCs w:val="20"/>
              </w:rPr>
            </w:pPr>
            <w:r>
              <w:rPr>
                <w:color w:val="191919" w:themeColor="background1" w:themeShade="1A"/>
                <w:sz w:val="20"/>
                <w:szCs w:val="20"/>
                <w:lang w:val="uk-UA"/>
              </w:rPr>
              <w:t>2</w:t>
            </w:r>
          </w:p>
        </w:tc>
        <w:tc>
          <w:tcPr>
            <w:tcW w:w="992" w:type="dxa"/>
            <w:vAlign w:val="center"/>
          </w:tcPr>
          <w:p>
            <w:pPr>
              <w:jc w:val="center"/>
              <w:rPr>
                <w:color w:val="191919" w:themeColor="background1" w:themeShade="1A"/>
                <w:sz w:val="20"/>
                <w:szCs w:val="20"/>
              </w:rPr>
            </w:pPr>
            <w:r>
              <w:rPr>
                <w:color w:val="191919" w:themeColor="background1" w:themeShade="1A"/>
                <w:sz w:val="20"/>
                <w:szCs w:val="20"/>
                <w:lang w:val="uk-UA"/>
              </w:rPr>
              <w:t>2</w:t>
            </w:r>
          </w:p>
        </w:tc>
        <w:tc>
          <w:tcPr>
            <w:tcW w:w="709" w:type="dxa"/>
            <w:vAlign w:val="center"/>
          </w:tcPr>
          <w:p>
            <w:pPr>
              <w:jc w:val="center"/>
              <w:rPr>
                <w:color w:val="191919" w:themeColor="background1" w:themeShade="1A"/>
                <w:sz w:val="20"/>
                <w:szCs w:val="20"/>
                <w:lang w:val="uk-UA"/>
              </w:rPr>
            </w:pPr>
          </w:p>
        </w:tc>
        <w:tc>
          <w:tcPr>
            <w:tcW w:w="708" w:type="dxa"/>
            <w:vAlign w:val="center"/>
          </w:tcPr>
          <w:p>
            <w:pPr>
              <w:jc w:val="center"/>
              <w:rPr>
                <w:color w:val="191919" w:themeColor="background1" w:themeShade="1A"/>
                <w:sz w:val="20"/>
                <w:szCs w:val="20"/>
                <w:lang w:val="uk-UA"/>
              </w:rPr>
            </w:pPr>
          </w:p>
        </w:tc>
        <w:tc>
          <w:tcPr>
            <w:tcW w:w="992" w:type="dxa"/>
          </w:tcPr>
          <w:p>
            <w:pPr>
              <w:jc w:val="center"/>
              <w:rPr>
                <w:sz w:val="20"/>
                <w:szCs w:val="20"/>
              </w:rPr>
            </w:pPr>
            <w:r>
              <w:rPr>
                <w:color w:val="191919" w:themeColor="background1" w:themeShade="1A"/>
                <w:sz w:val="20"/>
                <w:szCs w:val="20"/>
                <w:lang w:val="uk-U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26" w:type="dxa"/>
        </w:trPr>
        <w:tc>
          <w:tcPr>
            <w:tcW w:w="4858" w:type="dxa"/>
            <w:vAlign w:val="center"/>
          </w:tcPr>
          <w:p>
            <w:pPr>
              <w:rPr>
                <w:color w:val="191919" w:themeColor="background1" w:themeShade="1A"/>
                <w:sz w:val="20"/>
                <w:szCs w:val="20"/>
                <w:lang w:val="uk-UA"/>
              </w:rPr>
            </w:pPr>
            <w:r>
              <w:rPr>
                <w:color w:val="191919" w:themeColor="background1" w:themeShade="1A"/>
                <w:sz w:val="20"/>
                <w:szCs w:val="20"/>
                <w:lang w:val="uk-UA"/>
              </w:rPr>
              <w:t xml:space="preserve">Тема 5. Міжнародна спеціалізація і кооперування: сутність і напрями розвитку. </w:t>
            </w:r>
          </w:p>
        </w:tc>
        <w:tc>
          <w:tcPr>
            <w:tcW w:w="709" w:type="dxa"/>
            <w:vAlign w:val="center"/>
          </w:tcPr>
          <w:p>
            <w:pPr>
              <w:jc w:val="center"/>
              <w:rPr>
                <w:color w:val="191919" w:themeColor="background1" w:themeShade="1A"/>
                <w:sz w:val="20"/>
                <w:szCs w:val="20"/>
                <w:lang w:val="uk-UA"/>
              </w:rPr>
            </w:pPr>
            <w:r>
              <w:rPr>
                <w:color w:val="191919" w:themeColor="background1" w:themeShade="1A"/>
                <w:sz w:val="20"/>
                <w:szCs w:val="20"/>
                <w:lang w:val="uk-UA"/>
              </w:rPr>
              <w:t>10</w:t>
            </w:r>
          </w:p>
        </w:tc>
        <w:tc>
          <w:tcPr>
            <w:tcW w:w="709" w:type="dxa"/>
            <w:vAlign w:val="center"/>
          </w:tcPr>
          <w:p>
            <w:pPr>
              <w:jc w:val="center"/>
              <w:rPr>
                <w:color w:val="191919" w:themeColor="background1" w:themeShade="1A"/>
                <w:sz w:val="20"/>
                <w:szCs w:val="20"/>
              </w:rPr>
            </w:pPr>
            <w:r>
              <w:rPr>
                <w:color w:val="191919" w:themeColor="background1" w:themeShade="1A"/>
                <w:sz w:val="20"/>
                <w:szCs w:val="20"/>
                <w:lang w:val="uk-UA"/>
              </w:rPr>
              <w:t>1</w:t>
            </w:r>
          </w:p>
        </w:tc>
        <w:tc>
          <w:tcPr>
            <w:tcW w:w="992" w:type="dxa"/>
            <w:vAlign w:val="center"/>
          </w:tcPr>
          <w:p>
            <w:pPr>
              <w:jc w:val="center"/>
              <w:rPr>
                <w:color w:val="191919" w:themeColor="background1" w:themeShade="1A"/>
                <w:sz w:val="20"/>
                <w:szCs w:val="20"/>
              </w:rPr>
            </w:pPr>
            <w:r>
              <w:rPr>
                <w:color w:val="191919" w:themeColor="background1" w:themeShade="1A"/>
                <w:sz w:val="20"/>
                <w:szCs w:val="20"/>
                <w:lang w:val="uk-UA"/>
              </w:rPr>
              <w:t>4</w:t>
            </w:r>
          </w:p>
        </w:tc>
        <w:tc>
          <w:tcPr>
            <w:tcW w:w="709" w:type="dxa"/>
            <w:vAlign w:val="center"/>
          </w:tcPr>
          <w:p>
            <w:pPr>
              <w:jc w:val="center"/>
              <w:rPr>
                <w:color w:val="191919" w:themeColor="background1" w:themeShade="1A"/>
                <w:sz w:val="20"/>
                <w:szCs w:val="20"/>
                <w:lang w:val="uk-UA"/>
              </w:rPr>
            </w:pPr>
          </w:p>
        </w:tc>
        <w:tc>
          <w:tcPr>
            <w:tcW w:w="708" w:type="dxa"/>
            <w:vAlign w:val="center"/>
          </w:tcPr>
          <w:p>
            <w:pPr>
              <w:jc w:val="center"/>
              <w:rPr>
                <w:color w:val="191919" w:themeColor="background1" w:themeShade="1A"/>
                <w:sz w:val="20"/>
                <w:szCs w:val="20"/>
                <w:lang w:val="uk-UA"/>
              </w:rPr>
            </w:pPr>
          </w:p>
        </w:tc>
        <w:tc>
          <w:tcPr>
            <w:tcW w:w="992" w:type="dxa"/>
          </w:tcPr>
          <w:p>
            <w:pPr>
              <w:jc w:val="center"/>
              <w:rPr>
                <w:sz w:val="20"/>
                <w:szCs w:val="20"/>
              </w:rPr>
            </w:pPr>
            <w:r>
              <w:rPr>
                <w:color w:val="191919" w:themeColor="background1" w:themeShade="1A"/>
                <w:sz w:val="20"/>
                <w:szCs w:val="20"/>
                <w:lang w:val="uk-U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8" w:type="dxa"/>
            <w:vAlign w:val="center"/>
          </w:tcPr>
          <w:p>
            <w:pPr>
              <w:rPr>
                <w:color w:val="191919" w:themeColor="background1" w:themeShade="1A"/>
                <w:sz w:val="20"/>
                <w:szCs w:val="20"/>
                <w:lang w:val="uk-UA"/>
              </w:rPr>
            </w:pPr>
            <w:r>
              <w:rPr>
                <w:b/>
                <w:color w:val="191919" w:themeColor="background1" w:themeShade="1A"/>
                <w:sz w:val="20"/>
                <w:szCs w:val="20"/>
                <w:lang w:val="uk-UA"/>
              </w:rPr>
              <w:t>Всього:</w:t>
            </w:r>
          </w:p>
        </w:tc>
        <w:tc>
          <w:tcPr>
            <w:tcW w:w="709" w:type="dxa"/>
            <w:vAlign w:val="center"/>
          </w:tcPr>
          <w:p>
            <w:pPr>
              <w:jc w:val="center"/>
              <w:rPr>
                <w:color w:val="191919" w:themeColor="background1" w:themeShade="1A"/>
                <w:sz w:val="20"/>
                <w:szCs w:val="20"/>
                <w:lang w:val="uk-UA"/>
              </w:rPr>
            </w:pPr>
            <w:r>
              <w:rPr>
                <w:color w:val="191919" w:themeColor="background1" w:themeShade="1A"/>
                <w:sz w:val="20"/>
                <w:szCs w:val="20"/>
                <w:lang w:val="uk-UA"/>
              </w:rPr>
              <w:t>30</w:t>
            </w:r>
          </w:p>
        </w:tc>
        <w:tc>
          <w:tcPr>
            <w:tcW w:w="709" w:type="dxa"/>
            <w:vAlign w:val="center"/>
          </w:tcPr>
          <w:p>
            <w:pPr>
              <w:jc w:val="center"/>
              <w:rPr>
                <w:color w:val="191919" w:themeColor="background1" w:themeShade="1A"/>
                <w:sz w:val="20"/>
                <w:szCs w:val="20"/>
                <w:lang w:val="uk-UA"/>
              </w:rPr>
            </w:pPr>
            <w:r>
              <w:rPr>
                <w:color w:val="191919" w:themeColor="background1" w:themeShade="1A"/>
                <w:sz w:val="20"/>
                <w:szCs w:val="20"/>
                <w:lang w:val="uk-UA"/>
              </w:rPr>
              <w:t>4</w:t>
            </w:r>
          </w:p>
        </w:tc>
        <w:tc>
          <w:tcPr>
            <w:tcW w:w="992" w:type="dxa"/>
            <w:vAlign w:val="center"/>
          </w:tcPr>
          <w:p>
            <w:pPr>
              <w:jc w:val="center"/>
              <w:rPr>
                <w:color w:val="191919" w:themeColor="background1" w:themeShade="1A"/>
                <w:sz w:val="20"/>
                <w:szCs w:val="20"/>
                <w:lang w:val="uk-UA"/>
              </w:rPr>
            </w:pPr>
            <w:r>
              <w:rPr>
                <w:color w:val="191919" w:themeColor="background1" w:themeShade="1A"/>
                <w:sz w:val="20"/>
                <w:szCs w:val="20"/>
                <w:lang w:val="uk-UA"/>
              </w:rPr>
              <w:t>10</w:t>
            </w:r>
          </w:p>
        </w:tc>
        <w:tc>
          <w:tcPr>
            <w:tcW w:w="709" w:type="dxa"/>
            <w:vAlign w:val="center"/>
          </w:tcPr>
          <w:p>
            <w:pPr>
              <w:jc w:val="center"/>
              <w:rPr>
                <w:color w:val="191919" w:themeColor="background1" w:themeShade="1A"/>
                <w:sz w:val="20"/>
                <w:szCs w:val="20"/>
                <w:lang w:val="uk-UA"/>
              </w:rPr>
            </w:pPr>
          </w:p>
        </w:tc>
        <w:tc>
          <w:tcPr>
            <w:tcW w:w="708" w:type="dxa"/>
            <w:vAlign w:val="center"/>
          </w:tcPr>
          <w:p>
            <w:pPr>
              <w:jc w:val="center"/>
              <w:rPr>
                <w:color w:val="191919" w:themeColor="background1" w:themeShade="1A"/>
                <w:sz w:val="20"/>
                <w:szCs w:val="20"/>
                <w:lang w:val="uk-UA"/>
              </w:rPr>
            </w:pPr>
          </w:p>
        </w:tc>
        <w:tc>
          <w:tcPr>
            <w:tcW w:w="992" w:type="dxa"/>
            <w:vAlign w:val="center"/>
          </w:tcPr>
          <w:p>
            <w:pPr>
              <w:jc w:val="center"/>
              <w:rPr>
                <w:color w:val="191919" w:themeColor="background1" w:themeShade="1A"/>
                <w:sz w:val="20"/>
                <w:szCs w:val="20"/>
                <w:lang w:val="uk-UA"/>
              </w:rPr>
            </w:pPr>
            <w:r>
              <w:rPr>
                <w:color w:val="191919" w:themeColor="background1" w:themeShade="1A"/>
                <w:sz w:val="20"/>
                <w:szCs w:val="20"/>
                <w:lang w:val="uk-UA"/>
              </w:rPr>
              <w:t>16</w:t>
            </w:r>
          </w:p>
        </w:tc>
        <w:tc>
          <w:tcPr>
            <w:tcW w:w="426" w:type="dxa"/>
            <w:tcBorders>
              <w:bottom w:val="nil"/>
              <w:right w:val="nil"/>
            </w:tcBorders>
            <w:vAlign w:val="center"/>
          </w:tcPr>
          <w:p>
            <w:pPr>
              <w:jc w:val="center"/>
              <w:rPr>
                <w:color w:val="191919" w:themeColor="background1" w:themeShade="1A"/>
                <w:sz w:val="20"/>
                <w:szCs w:val="2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26" w:type="dxa"/>
        </w:trPr>
        <w:tc>
          <w:tcPr>
            <w:tcW w:w="9677" w:type="dxa"/>
            <w:gridSpan w:val="7"/>
            <w:vAlign w:val="center"/>
          </w:tcPr>
          <w:p>
            <w:pPr>
              <w:ind w:firstLine="709"/>
              <w:jc w:val="center"/>
              <w:rPr>
                <w:color w:val="191919" w:themeColor="background1" w:themeShade="1A"/>
                <w:sz w:val="20"/>
                <w:szCs w:val="20"/>
                <w:lang w:val="uk-UA"/>
              </w:rPr>
            </w:pPr>
            <w:r>
              <w:rPr>
                <w:b/>
                <w:color w:val="191919" w:themeColor="background1" w:themeShade="1A"/>
                <w:sz w:val="20"/>
                <w:szCs w:val="20"/>
                <w:lang w:val="uk-UA"/>
              </w:rPr>
              <w:t>Кредит 3. Транснаціональні компанії та спільні підприємства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26" w:type="dxa"/>
        </w:trPr>
        <w:tc>
          <w:tcPr>
            <w:tcW w:w="4858" w:type="dxa"/>
            <w:vAlign w:val="center"/>
          </w:tcPr>
          <w:p>
            <w:pPr>
              <w:rPr>
                <w:color w:val="191919" w:themeColor="background1" w:themeShade="1A"/>
                <w:sz w:val="20"/>
                <w:szCs w:val="20"/>
                <w:lang w:val="uk-UA"/>
              </w:rPr>
            </w:pPr>
            <w:r>
              <w:rPr>
                <w:color w:val="191919" w:themeColor="background1" w:themeShade="1A"/>
                <w:sz w:val="20"/>
                <w:szCs w:val="20"/>
                <w:lang w:val="uk-UA"/>
              </w:rPr>
              <w:t>Тема 6. Транснаціональні компанії та спільні підприємства Сутність та види транснаціональних компаній</w:t>
            </w:r>
          </w:p>
        </w:tc>
        <w:tc>
          <w:tcPr>
            <w:tcW w:w="709" w:type="dxa"/>
            <w:vAlign w:val="center"/>
          </w:tcPr>
          <w:p>
            <w:pPr>
              <w:jc w:val="center"/>
              <w:rPr>
                <w:color w:val="191919" w:themeColor="background1" w:themeShade="1A"/>
                <w:sz w:val="20"/>
                <w:szCs w:val="20"/>
                <w:lang w:val="uk-UA"/>
              </w:rPr>
            </w:pPr>
            <w:r>
              <w:rPr>
                <w:color w:val="191919" w:themeColor="background1" w:themeShade="1A"/>
                <w:sz w:val="20"/>
                <w:szCs w:val="20"/>
                <w:lang w:val="uk-UA"/>
              </w:rPr>
              <w:t>15</w:t>
            </w:r>
          </w:p>
        </w:tc>
        <w:tc>
          <w:tcPr>
            <w:tcW w:w="709" w:type="dxa"/>
            <w:vAlign w:val="center"/>
          </w:tcPr>
          <w:p>
            <w:pPr>
              <w:jc w:val="center"/>
              <w:rPr>
                <w:color w:val="191919" w:themeColor="background1" w:themeShade="1A"/>
                <w:sz w:val="20"/>
                <w:szCs w:val="20"/>
              </w:rPr>
            </w:pPr>
            <w:r>
              <w:rPr>
                <w:color w:val="191919" w:themeColor="background1" w:themeShade="1A"/>
                <w:sz w:val="20"/>
                <w:szCs w:val="20"/>
                <w:lang w:val="uk-UA"/>
              </w:rPr>
              <w:t>1</w:t>
            </w:r>
          </w:p>
        </w:tc>
        <w:tc>
          <w:tcPr>
            <w:tcW w:w="992" w:type="dxa"/>
            <w:vAlign w:val="center"/>
          </w:tcPr>
          <w:p>
            <w:pPr>
              <w:jc w:val="center"/>
              <w:rPr>
                <w:color w:val="191919" w:themeColor="background1" w:themeShade="1A"/>
                <w:sz w:val="20"/>
                <w:szCs w:val="20"/>
              </w:rPr>
            </w:pPr>
            <w:r>
              <w:rPr>
                <w:color w:val="191919" w:themeColor="background1" w:themeShade="1A"/>
                <w:sz w:val="20"/>
                <w:szCs w:val="20"/>
                <w:lang w:val="uk-UA"/>
              </w:rPr>
              <w:t>2</w:t>
            </w:r>
          </w:p>
        </w:tc>
        <w:tc>
          <w:tcPr>
            <w:tcW w:w="709" w:type="dxa"/>
            <w:vAlign w:val="center"/>
          </w:tcPr>
          <w:p>
            <w:pPr>
              <w:jc w:val="center"/>
              <w:rPr>
                <w:color w:val="191919" w:themeColor="background1" w:themeShade="1A"/>
                <w:sz w:val="20"/>
                <w:szCs w:val="20"/>
                <w:lang w:val="uk-UA"/>
              </w:rPr>
            </w:pPr>
          </w:p>
        </w:tc>
        <w:tc>
          <w:tcPr>
            <w:tcW w:w="708" w:type="dxa"/>
            <w:vAlign w:val="center"/>
          </w:tcPr>
          <w:p>
            <w:pPr>
              <w:jc w:val="center"/>
              <w:rPr>
                <w:color w:val="191919" w:themeColor="background1" w:themeShade="1A"/>
                <w:sz w:val="20"/>
                <w:szCs w:val="20"/>
                <w:lang w:val="uk-UA"/>
              </w:rPr>
            </w:pPr>
          </w:p>
        </w:tc>
        <w:tc>
          <w:tcPr>
            <w:tcW w:w="992" w:type="dxa"/>
            <w:vAlign w:val="center"/>
          </w:tcPr>
          <w:p>
            <w:pPr>
              <w:jc w:val="center"/>
              <w:rPr>
                <w:color w:val="191919" w:themeColor="background1" w:themeShade="1A"/>
                <w:sz w:val="20"/>
                <w:szCs w:val="20"/>
                <w:lang w:val="uk-UA"/>
              </w:rPr>
            </w:pPr>
            <w:r>
              <w:rPr>
                <w:color w:val="191919" w:themeColor="background1" w:themeShade="1A"/>
                <w:sz w:val="20"/>
                <w:szCs w:val="20"/>
                <w:lang w:val="uk-U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4858" w:type="dxa"/>
            <w:vAlign w:val="center"/>
          </w:tcPr>
          <w:p>
            <w:pPr>
              <w:rPr>
                <w:color w:val="191919" w:themeColor="background1" w:themeShade="1A"/>
                <w:sz w:val="20"/>
                <w:szCs w:val="20"/>
                <w:lang w:val="uk-UA"/>
              </w:rPr>
            </w:pPr>
            <w:r>
              <w:rPr>
                <w:color w:val="191919" w:themeColor="background1" w:themeShade="1A"/>
                <w:sz w:val="20"/>
                <w:szCs w:val="20"/>
                <w:lang w:val="uk-UA"/>
              </w:rPr>
              <w:t>Тема 7. Спільні підприємства як суб’єкти міжнародного виробничого співробітництва</w:t>
            </w:r>
          </w:p>
        </w:tc>
        <w:tc>
          <w:tcPr>
            <w:tcW w:w="709" w:type="dxa"/>
            <w:vAlign w:val="center"/>
          </w:tcPr>
          <w:p>
            <w:pPr>
              <w:jc w:val="center"/>
              <w:rPr>
                <w:color w:val="191919" w:themeColor="background1" w:themeShade="1A"/>
                <w:sz w:val="20"/>
                <w:szCs w:val="20"/>
                <w:lang w:val="uk-UA"/>
              </w:rPr>
            </w:pPr>
            <w:r>
              <w:rPr>
                <w:color w:val="191919" w:themeColor="background1" w:themeShade="1A"/>
                <w:sz w:val="20"/>
                <w:szCs w:val="20"/>
                <w:lang w:val="uk-UA"/>
              </w:rPr>
              <w:t>15</w:t>
            </w:r>
          </w:p>
        </w:tc>
        <w:tc>
          <w:tcPr>
            <w:tcW w:w="709" w:type="dxa"/>
            <w:vAlign w:val="center"/>
          </w:tcPr>
          <w:p>
            <w:pPr>
              <w:jc w:val="center"/>
              <w:rPr>
                <w:color w:val="191919" w:themeColor="background1" w:themeShade="1A"/>
                <w:sz w:val="20"/>
                <w:szCs w:val="20"/>
              </w:rPr>
            </w:pPr>
            <w:r>
              <w:rPr>
                <w:color w:val="191919" w:themeColor="background1" w:themeShade="1A"/>
                <w:sz w:val="20"/>
                <w:szCs w:val="20"/>
                <w:lang w:val="uk-UA"/>
              </w:rPr>
              <w:t>1</w:t>
            </w:r>
          </w:p>
        </w:tc>
        <w:tc>
          <w:tcPr>
            <w:tcW w:w="992" w:type="dxa"/>
            <w:vAlign w:val="center"/>
          </w:tcPr>
          <w:p>
            <w:pPr>
              <w:jc w:val="center"/>
              <w:rPr>
                <w:color w:val="191919" w:themeColor="background1" w:themeShade="1A"/>
                <w:sz w:val="20"/>
                <w:szCs w:val="20"/>
              </w:rPr>
            </w:pPr>
            <w:r>
              <w:rPr>
                <w:color w:val="191919" w:themeColor="background1" w:themeShade="1A"/>
                <w:sz w:val="20"/>
                <w:szCs w:val="20"/>
                <w:lang w:val="uk-UA"/>
              </w:rPr>
              <w:t>2</w:t>
            </w:r>
          </w:p>
        </w:tc>
        <w:tc>
          <w:tcPr>
            <w:tcW w:w="709" w:type="dxa"/>
            <w:vAlign w:val="center"/>
          </w:tcPr>
          <w:p>
            <w:pPr>
              <w:jc w:val="center"/>
              <w:rPr>
                <w:color w:val="191919" w:themeColor="background1" w:themeShade="1A"/>
                <w:sz w:val="20"/>
                <w:szCs w:val="20"/>
                <w:lang w:val="uk-UA"/>
              </w:rPr>
            </w:pPr>
          </w:p>
        </w:tc>
        <w:tc>
          <w:tcPr>
            <w:tcW w:w="708" w:type="dxa"/>
            <w:vAlign w:val="center"/>
          </w:tcPr>
          <w:p>
            <w:pPr>
              <w:jc w:val="center"/>
              <w:rPr>
                <w:color w:val="191919" w:themeColor="background1" w:themeShade="1A"/>
                <w:sz w:val="20"/>
                <w:szCs w:val="20"/>
                <w:lang w:val="uk-UA"/>
              </w:rPr>
            </w:pPr>
          </w:p>
        </w:tc>
        <w:tc>
          <w:tcPr>
            <w:tcW w:w="992" w:type="dxa"/>
            <w:vAlign w:val="center"/>
          </w:tcPr>
          <w:p>
            <w:pPr>
              <w:jc w:val="center"/>
              <w:rPr>
                <w:color w:val="191919" w:themeColor="background1" w:themeShade="1A"/>
                <w:sz w:val="20"/>
                <w:szCs w:val="20"/>
                <w:lang w:val="uk-UA"/>
              </w:rPr>
            </w:pPr>
            <w:r>
              <w:rPr>
                <w:color w:val="191919" w:themeColor="background1" w:themeShade="1A"/>
                <w:sz w:val="20"/>
                <w:szCs w:val="20"/>
                <w:lang w:val="uk-UA"/>
              </w:rPr>
              <w:t>12</w:t>
            </w:r>
          </w:p>
        </w:tc>
        <w:tc>
          <w:tcPr>
            <w:tcW w:w="426" w:type="dxa"/>
            <w:tcBorders>
              <w:top w:val="nil"/>
              <w:bottom w:val="nil"/>
              <w:right w:val="nil"/>
            </w:tcBorders>
            <w:vAlign w:val="center"/>
          </w:tcPr>
          <w:p>
            <w:pPr>
              <w:jc w:val="center"/>
              <w:rPr>
                <w:color w:val="191919" w:themeColor="background1" w:themeShade="1A"/>
                <w:sz w:val="20"/>
                <w:szCs w:val="2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4858" w:type="dxa"/>
            <w:vAlign w:val="center"/>
          </w:tcPr>
          <w:p>
            <w:pPr>
              <w:rPr>
                <w:b/>
                <w:color w:val="191919" w:themeColor="background1" w:themeShade="1A"/>
                <w:sz w:val="20"/>
                <w:szCs w:val="20"/>
                <w:lang w:val="uk-UA"/>
              </w:rPr>
            </w:pPr>
            <w:r>
              <w:rPr>
                <w:b/>
                <w:color w:val="191919" w:themeColor="background1" w:themeShade="1A"/>
                <w:sz w:val="20"/>
                <w:szCs w:val="20"/>
                <w:lang w:val="uk-UA"/>
              </w:rPr>
              <w:t>Всього:</w:t>
            </w:r>
          </w:p>
        </w:tc>
        <w:tc>
          <w:tcPr>
            <w:tcW w:w="709" w:type="dxa"/>
            <w:vAlign w:val="center"/>
          </w:tcPr>
          <w:p>
            <w:pPr>
              <w:jc w:val="center"/>
              <w:rPr>
                <w:color w:val="191919" w:themeColor="background1" w:themeShade="1A"/>
                <w:sz w:val="20"/>
                <w:szCs w:val="20"/>
                <w:lang w:val="uk-UA"/>
              </w:rPr>
            </w:pPr>
            <w:r>
              <w:rPr>
                <w:color w:val="191919" w:themeColor="background1" w:themeShade="1A"/>
                <w:sz w:val="20"/>
                <w:szCs w:val="20"/>
                <w:lang w:val="uk-UA"/>
              </w:rPr>
              <w:t>30</w:t>
            </w:r>
          </w:p>
        </w:tc>
        <w:tc>
          <w:tcPr>
            <w:tcW w:w="709" w:type="dxa"/>
            <w:vAlign w:val="center"/>
          </w:tcPr>
          <w:p>
            <w:pPr>
              <w:jc w:val="center"/>
              <w:rPr>
                <w:color w:val="191919" w:themeColor="background1" w:themeShade="1A"/>
                <w:sz w:val="20"/>
                <w:szCs w:val="20"/>
                <w:lang w:val="uk-UA"/>
              </w:rPr>
            </w:pPr>
            <w:r>
              <w:rPr>
                <w:color w:val="191919" w:themeColor="background1" w:themeShade="1A"/>
                <w:sz w:val="20"/>
                <w:szCs w:val="20"/>
                <w:lang w:val="uk-UA"/>
              </w:rPr>
              <w:t>2</w:t>
            </w:r>
          </w:p>
        </w:tc>
        <w:tc>
          <w:tcPr>
            <w:tcW w:w="992" w:type="dxa"/>
            <w:vAlign w:val="center"/>
          </w:tcPr>
          <w:p>
            <w:pPr>
              <w:jc w:val="center"/>
              <w:rPr>
                <w:color w:val="191919" w:themeColor="background1" w:themeShade="1A"/>
                <w:sz w:val="20"/>
                <w:szCs w:val="20"/>
                <w:lang w:val="uk-UA"/>
              </w:rPr>
            </w:pPr>
            <w:r>
              <w:rPr>
                <w:color w:val="191919" w:themeColor="background1" w:themeShade="1A"/>
                <w:sz w:val="20"/>
                <w:szCs w:val="20"/>
                <w:lang w:val="uk-UA"/>
              </w:rPr>
              <w:t>4</w:t>
            </w:r>
          </w:p>
        </w:tc>
        <w:tc>
          <w:tcPr>
            <w:tcW w:w="709" w:type="dxa"/>
            <w:vAlign w:val="center"/>
          </w:tcPr>
          <w:p>
            <w:pPr>
              <w:jc w:val="center"/>
              <w:rPr>
                <w:color w:val="191919" w:themeColor="background1" w:themeShade="1A"/>
                <w:sz w:val="20"/>
                <w:szCs w:val="20"/>
                <w:lang w:val="uk-UA"/>
              </w:rPr>
            </w:pPr>
          </w:p>
        </w:tc>
        <w:tc>
          <w:tcPr>
            <w:tcW w:w="708" w:type="dxa"/>
            <w:vAlign w:val="center"/>
          </w:tcPr>
          <w:p>
            <w:pPr>
              <w:jc w:val="center"/>
              <w:rPr>
                <w:color w:val="191919" w:themeColor="background1" w:themeShade="1A"/>
                <w:sz w:val="20"/>
                <w:szCs w:val="20"/>
                <w:lang w:val="uk-UA"/>
              </w:rPr>
            </w:pPr>
          </w:p>
        </w:tc>
        <w:tc>
          <w:tcPr>
            <w:tcW w:w="992" w:type="dxa"/>
            <w:vAlign w:val="center"/>
          </w:tcPr>
          <w:p>
            <w:pPr>
              <w:jc w:val="center"/>
              <w:rPr>
                <w:color w:val="191919" w:themeColor="background1" w:themeShade="1A"/>
                <w:sz w:val="20"/>
                <w:szCs w:val="20"/>
                <w:lang w:val="uk-UA"/>
              </w:rPr>
            </w:pPr>
            <w:r>
              <w:rPr>
                <w:color w:val="191919" w:themeColor="background1" w:themeShade="1A"/>
                <w:sz w:val="20"/>
                <w:szCs w:val="20"/>
                <w:lang w:val="uk-UA"/>
              </w:rPr>
              <w:t>24</w:t>
            </w:r>
          </w:p>
        </w:tc>
        <w:tc>
          <w:tcPr>
            <w:tcW w:w="426" w:type="dxa"/>
            <w:tcBorders>
              <w:top w:val="nil"/>
              <w:bottom w:val="nil"/>
              <w:right w:val="nil"/>
            </w:tcBorders>
            <w:vAlign w:val="center"/>
          </w:tcPr>
          <w:p>
            <w:pPr>
              <w:jc w:val="center"/>
              <w:rPr>
                <w:color w:val="191919" w:themeColor="background1" w:themeShade="1A"/>
                <w:sz w:val="20"/>
                <w:szCs w:val="2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26" w:type="dxa"/>
        </w:trPr>
        <w:tc>
          <w:tcPr>
            <w:tcW w:w="9677" w:type="dxa"/>
            <w:gridSpan w:val="7"/>
            <w:vAlign w:val="center"/>
          </w:tcPr>
          <w:p>
            <w:pPr>
              <w:jc w:val="center"/>
              <w:rPr>
                <w:b/>
                <w:color w:val="191919" w:themeColor="background1" w:themeShade="1A"/>
                <w:sz w:val="20"/>
                <w:szCs w:val="20"/>
                <w:lang w:val="uk-UA"/>
              </w:rPr>
            </w:pPr>
            <w:r>
              <w:rPr>
                <w:b/>
                <w:color w:val="191919" w:themeColor="background1" w:themeShade="1A"/>
                <w:sz w:val="20"/>
                <w:szCs w:val="20"/>
                <w:lang w:val="uk-UA"/>
              </w:rPr>
              <w:t>Кредит 4. Управління зовнішньоекономічною діяльністю підприємства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26" w:type="dxa"/>
        </w:trPr>
        <w:tc>
          <w:tcPr>
            <w:tcW w:w="4858" w:type="dxa"/>
            <w:vAlign w:val="center"/>
          </w:tcPr>
          <w:p>
            <w:pPr>
              <w:rPr>
                <w:color w:val="191919" w:themeColor="background1" w:themeShade="1A"/>
                <w:sz w:val="20"/>
                <w:szCs w:val="20"/>
                <w:lang w:val="uk-UA"/>
              </w:rPr>
            </w:pPr>
            <w:r>
              <w:rPr>
                <w:color w:val="191919" w:themeColor="background1" w:themeShade="1A"/>
                <w:sz w:val="20"/>
                <w:szCs w:val="20"/>
                <w:lang w:val="uk-UA"/>
              </w:rPr>
              <w:t>Тема 8. Управління зовнішньоекономічною діяльністю підприємства</w:t>
            </w:r>
          </w:p>
        </w:tc>
        <w:tc>
          <w:tcPr>
            <w:tcW w:w="709" w:type="dxa"/>
            <w:vAlign w:val="center"/>
          </w:tcPr>
          <w:p>
            <w:pPr>
              <w:jc w:val="center"/>
              <w:rPr>
                <w:color w:val="191919" w:themeColor="background1" w:themeShade="1A"/>
                <w:sz w:val="20"/>
                <w:szCs w:val="20"/>
                <w:lang w:val="uk-UA"/>
              </w:rPr>
            </w:pPr>
            <w:r>
              <w:rPr>
                <w:color w:val="191919" w:themeColor="background1" w:themeShade="1A"/>
                <w:sz w:val="20"/>
                <w:szCs w:val="20"/>
                <w:lang w:val="uk-UA"/>
              </w:rPr>
              <w:t>30</w:t>
            </w:r>
          </w:p>
        </w:tc>
        <w:tc>
          <w:tcPr>
            <w:tcW w:w="709" w:type="dxa"/>
            <w:vAlign w:val="center"/>
          </w:tcPr>
          <w:p>
            <w:pPr>
              <w:jc w:val="center"/>
              <w:rPr>
                <w:color w:val="191919" w:themeColor="background1" w:themeShade="1A"/>
                <w:sz w:val="20"/>
                <w:szCs w:val="20"/>
              </w:rPr>
            </w:pPr>
            <w:r>
              <w:rPr>
                <w:color w:val="191919" w:themeColor="background1" w:themeShade="1A"/>
                <w:sz w:val="20"/>
                <w:szCs w:val="20"/>
                <w:lang w:val="uk-UA"/>
              </w:rPr>
              <w:t>2</w:t>
            </w:r>
          </w:p>
        </w:tc>
        <w:tc>
          <w:tcPr>
            <w:tcW w:w="992" w:type="dxa"/>
            <w:vAlign w:val="center"/>
          </w:tcPr>
          <w:p>
            <w:pPr>
              <w:jc w:val="center"/>
              <w:rPr>
                <w:color w:val="191919" w:themeColor="background1" w:themeShade="1A"/>
                <w:sz w:val="20"/>
                <w:szCs w:val="20"/>
              </w:rPr>
            </w:pPr>
            <w:r>
              <w:rPr>
                <w:color w:val="191919" w:themeColor="background1" w:themeShade="1A"/>
                <w:sz w:val="20"/>
                <w:szCs w:val="20"/>
                <w:lang w:val="uk-UA"/>
              </w:rPr>
              <w:t>4</w:t>
            </w:r>
          </w:p>
        </w:tc>
        <w:tc>
          <w:tcPr>
            <w:tcW w:w="709" w:type="dxa"/>
            <w:vAlign w:val="center"/>
          </w:tcPr>
          <w:p>
            <w:pPr>
              <w:jc w:val="center"/>
              <w:rPr>
                <w:color w:val="191919" w:themeColor="background1" w:themeShade="1A"/>
                <w:sz w:val="20"/>
                <w:szCs w:val="20"/>
                <w:lang w:val="uk-UA"/>
              </w:rPr>
            </w:pPr>
          </w:p>
        </w:tc>
        <w:tc>
          <w:tcPr>
            <w:tcW w:w="708" w:type="dxa"/>
            <w:vAlign w:val="center"/>
          </w:tcPr>
          <w:p>
            <w:pPr>
              <w:jc w:val="center"/>
              <w:rPr>
                <w:color w:val="191919" w:themeColor="background1" w:themeShade="1A"/>
                <w:sz w:val="20"/>
                <w:szCs w:val="20"/>
                <w:lang w:val="uk-UA"/>
              </w:rPr>
            </w:pPr>
          </w:p>
        </w:tc>
        <w:tc>
          <w:tcPr>
            <w:tcW w:w="992" w:type="dxa"/>
            <w:vAlign w:val="center"/>
          </w:tcPr>
          <w:p>
            <w:pPr>
              <w:jc w:val="center"/>
              <w:rPr>
                <w:color w:val="191919" w:themeColor="background1" w:themeShade="1A"/>
                <w:sz w:val="20"/>
                <w:szCs w:val="20"/>
                <w:lang w:val="uk-UA"/>
              </w:rPr>
            </w:pPr>
            <w:r>
              <w:rPr>
                <w:color w:val="191919" w:themeColor="background1" w:themeShade="1A"/>
                <w:sz w:val="20"/>
                <w:szCs w:val="20"/>
                <w:lang w:val="uk-UA"/>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8" w:type="dxa"/>
            <w:tcBorders>
              <w:top w:val="nil"/>
            </w:tcBorders>
            <w:vAlign w:val="center"/>
          </w:tcPr>
          <w:p>
            <w:pPr>
              <w:rPr>
                <w:b/>
                <w:color w:val="191919" w:themeColor="background1" w:themeShade="1A"/>
                <w:sz w:val="20"/>
                <w:szCs w:val="20"/>
                <w:lang w:val="uk-UA"/>
              </w:rPr>
            </w:pPr>
            <w:r>
              <w:rPr>
                <w:b/>
                <w:color w:val="191919" w:themeColor="background1" w:themeShade="1A"/>
                <w:sz w:val="20"/>
                <w:szCs w:val="20"/>
                <w:lang w:val="uk-UA"/>
              </w:rPr>
              <w:t>Всього:</w:t>
            </w:r>
          </w:p>
        </w:tc>
        <w:tc>
          <w:tcPr>
            <w:tcW w:w="709" w:type="dxa"/>
            <w:tcBorders>
              <w:top w:val="nil"/>
            </w:tcBorders>
            <w:vAlign w:val="center"/>
          </w:tcPr>
          <w:p>
            <w:pPr>
              <w:jc w:val="center"/>
              <w:rPr>
                <w:color w:val="191919" w:themeColor="background1" w:themeShade="1A"/>
                <w:sz w:val="20"/>
                <w:szCs w:val="20"/>
                <w:lang w:val="uk-UA"/>
              </w:rPr>
            </w:pPr>
            <w:r>
              <w:rPr>
                <w:color w:val="191919" w:themeColor="background1" w:themeShade="1A"/>
                <w:sz w:val="20"/>
                <w:szCs w:val="20"/>
                <w:lang w:val="uk-UA"/>
              </w:rPr>
              <w:t>30</w:t>
            </w:r>
          </w:p>
        </w:tc>
        <w:tc>
          <w:tcPr>
            <w:tcW w:w="709" w:type="dxa"/>
            <w:tcBorders>
              <w:top w:val="nil"/>
            </w:tcBorders>
            <w:vAlign w:val="center"/>
          </w:tcPr>
          <w:p>
            <w:pPr>
              <w:jc w:val="center"/>
              <w:rPr>
                <w:color w:val="191919" w:themeColor="background1" w:themeShade="1A"/>
                <w:sz w:val="20"/>
                <w:szCs w:val="20"/>
                <w:lang w:val="uk-UA"/>
              </w:rPr>
            </w:pPr>
            <w:r>
              <w:rPr>
                <w:color w:val="191919" w:themeColor="background1" w:themeShade="1A"/>
                <w:sz w:val="20"/>
                <w:szCs w:val="20"/>
                <w:lang w:val="uk-UA"/>
              </w:rPr>
              <w:t>2</w:t>
            </w:r>
          </w:p>
        </w:tc>
        <w:tc>
          <w:tcPr>
            <w:tcW w:w="992" w:type="dxa"/>
            <w:tcBorders>
              <w:top w:val="nil"/>
            </w:tcBorders>
            <w:vAlign w:val="center"/>
          </w:tcPr>
          <w:p>
            <w:pPr>
              <w:jc w:val="center"/>
              <w:rPr>
                <w:color w:val="191919" w:themeColor="background1" w:themeShade="1A"/>
                <w:sz w:val="20"/>
                <w:szCs w:val="20"/>
                <w:lang w:val="uk-UA"/>
              </w:rPr>
            </w:pPr>
            <w:r>
              <w:rPr>
                <w:color w:val="191919" w:themeColor="background1" w:themeShade="1A"/>
                <w:sz w:val="20"/>
                <w:szCs w:val="20"/>
                <w:lang w:val="uk-UA"/>
              </w:rPr>
              <w:t>4</w:t>
            </w:r>
          </w:p>
        </w:tc>
        <w:tc>
          <w:tcPr>
            <w:tcW w:w="709" w:type="dxa"/>
            <w:tcBorders>
              <w:top w:val="nil"/>
            </w:tcBorders>
            <w:vAlign w:val="center"/>
          </w:tcPr>
          <w:p>
            <w:pPr>
              <w:jc w:val="center"/>
              <w:rPr>
                <w:color w:val="191919" w:themeColor="background1" w:themeShade="1A"/>
                <w:sz w:val="20"/>
                <w:szCs w:val="20"/>
                <w:lang w:val="uk-UA"/>
              </w:rPr>
            </w:pPr>
          </w:p>
        </w:tc>
        <w:tc>
          <w:tcPr>
            <w:tcW w:w="708" w:type="dxa"/>
            <w:tcBorders>
              <w:top w:val="nil"/>
            </w:tcBorders>
            <w:vAlign w:val="center"/>
          </w:tcPr>
          <w:p>
            <w:pPr>
              <w:jc w:val="center"/>
              <w:rPr>
                <w:color w:val="191919" w:themeColor="background1" w:themeShade="1A"/>
                <w:sz w:val="20"/>
                <w:szCs w:val="20"/>
                <w:lang w:val="uk-UA"/>
              </w:rPr>
            </w:pPr>
          </w:p>
        </w:tc>
        <w:tc>
          <w:tcPr>
            <w:tcW w:w="992" w:type="dxa"/>
            <w:tcBorders>
              <w:top w:val="nil"/>
            </w:tcBorders>
            <w:vAlign w:val="center"/>
          </w:tcPr>
          <w:p>
            <w:pPr>
              <w:jc w:val="center"/>
              <w:rPr>
                <w:color w:val="191919" w:themeColor="background1" w:themeShade="1A"/>
                <w:sz w:val="20"/>
                <w:szCs w:val="20"/>
                <w:lang w:val="uk-UA"/>
              </w:rPr>
            </w:pPr>
            <w:r>
              <w:rPr>
                <w:color w:val="191919" w:themeColor="background1" w:themeShade="1A"/>
                <w:sz w:val="20"/>
                <w:szCs w:val="20"/>
                <w:lang w:val="uk-UA"/>
              </w:rPr>
              <w:t>24</w:t>
            </w:r>
          </w:p>
        </w:tc>
        <w:tc>
          <w:tcPr>
            <w:tcW w:w="426" w:type="dxa"/>
            <w:vMerge w:val="restart"/>
            <w:tcBorders>
              <w:right w:val="nil"/>
            </w:tcBorders>
            <w:vAlign w:val="center"/>
          </w:tcPr>
          <w:p>
            <w:pPr>
              <w:jc w:val="center"/>
              <w:rPr>
                <w:color w:val="191919" w:themeColor="background1" w:themeShade="1A"/>
                <w:sz w:val="20"/>
                <w:szCs w:val="2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77" w:type="dxa"/>
            <w:gridSpan w:val="7"/>
            <w:vAlign w:val="center"/>
          </w:tcPr>
          <w:p>
            <w:pPr>
              <w:ind w:firstLine="709"/>
              <w:jc w:val="center"/>
              <w:rPr>
                <w:b/>
                <w:i/>
                <w:color w:val="191919" w:themeColor="background1" w:themeShade="1A"/>
                <w:sz w:val="20"/>
                <w:szCs w:val="20"/>
                <w:lang w:val="uk-UA"/>
              </w:rPr>
            </w:pPr>
            <w:r>
              <w:rPr>
                <w:b/>
                <w:color w:val="191919" w:themeColor="background1" w:themeShade="1A"/>
                <w:sz w:val="20"/>
                <w:szCs w:val="20"/>
                <w:lang w:val="uk-UA"/>
              </w:rPr>
              <w:t>Кредит 5. Фінансово-промислові групи в сучасних тенденціях розвитку світової економіки</w:t>
            </w:r>
          </w:p>
        </w:tc>
        <w:tc>
          <w:tcPr>
            <w:tcW w:w="426" w:type="dxa"/>
            <w:vMerge w:val="continue"/>
            <w:tcBorders>
              <w:bottom w:val="nil"/>
              <w:right w:val="nil"/>
            </w:tcBorders>
            <w:vAlign w:val="center"/>
          </w:tcPr>
          <w:p>
            <w:pPr>
              <w:jc w:val="center"/>
              <w:rPr>
                <w:b/>
                <w:i/>
                <w:color w:val="191919" w:themeColor="background1" w:themeShade="1A"/>
                <w:sz w:val="20"/>
                <w:szCs w:val="2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8" w:type="dxa"/>
            <w:vAlign w:val="center"/>
          </w:tcPr>
          <w:p>
            <w:pPr>
              <w:rPr>
                <w:color w:val="191919" w:themeColor="background1" w:themeShade="1A"/>
                <w:sz w:val="20"/>
                <w:szCs w:val="20"/>
                <w:lang w:val="uk-UA"/>
              </w:rPr>
            </w:pPr>
            <w:r>
              <w:rPr>
                <w:color w:val="191919" w:themeColor="background1" w:themeShade="1A"/>
                <w:sz w:val="20"/>
                <w:szCs w:val="20"/>
                <w:lang w:val="uk-UA"/>
              </w:rPr>
              <w:t>Тема 9 Сутність та структурні елементи фінансово-промислових груп</w:t>
            </w:r>
          </w:p>
        </w:tc>
        <w:tc>
          <w:tcPr>
            <w:tcW w:w="709" w:type="dxa"/>
            <w:vAlign w:val="center"/>
          </w:tcPr>
          <w:p>
            <w:pPr>
              <w:jc w:val="center"/>
              <w:rPr>
                <w:color w:val="191919" w:themeColor="background1" w:themeShade="1A"/>
                <w:sz w:val="20"/>
                <w:szCs w:val="20"/>
                <w:lang w:val="uk-UA"/>
              </w:rPr>
            </w:pPr>
            <w:r>
              <w:rPr>
                <w:color w:val="191919" w:themeColor="background1" w:themeShade="1A"/>
                <w:sz w:val="20"/>
                <w:szCs w:val="20"/>
                <w:lang w:val="uk-UA"/>
              </w:rPr>
              <w:t>15</w:t>
            </w:r>
          </w:p>
        </w:tc>
        <w:tc>
          <w:tcPr>
            <w:tcW w:w="709" w:type="dxa"/>
            <w:vAlign w:val="center"/>
          </w:tcPr>
          <w:p>
            <w:pPr>
              <w:jc w:val="center"/>
              <w:rPr>
                <w:color w:val="191919" w:themeColor="background1" w:themeShade="1A"/>
                <w:sz w:val="20"/>
                <w:szCs w:val="20"/>
                <w:lang w:val="uk-UA"/>
              </w:rPr>
            </w:pPr>
            <w:r>
              <w:rPr>
                <w:color w:val="191919" w:themeColor="background1" w:themeShade="1A"/>
                <w:sz w:val="20"/>
                <w:szCs w:val="20"/>
                <w:lang w:val="uk-UA"/>
              </w:rPr>
              <w:t>2</w:t>
            </w:r>
          </w:p>
        </w:tc>
        <w:tc>
          <w:tcPr>
            <w:tcW w:w="992" w:type="dxa"/>
            <w:vAlign w:val="center"/>
          </w:tcPr>
          <w:p>
            <w:pPr>
              <w:jc w:val="center"/>
              <w:rPr>
                <w:color w:val="191919" w:themeColor="background1" w:themeShade="1A"/>
                <w:sz w:val="20"/>
                <w:szCs w:val="20"/>
                <w:lang w:val="uk-UA"/>
              </w:rPr>
            </w:pPr>
            <w:r>
              <w:rPr>
                <w:color w:val="191919" w:themeColor="background1" w:themeShade="1A"/>
                <w:sz w:val="20"/>
                <w:szCs w:val="20"/>
                <w:lang w:val="uk-UA"/>
              </w:rPr>
              <w:t>3</w:t>
            </w:r>
          </w:p>
        </w:tc>
        <w:tc>
          <w:tcPr>
            <w:tcW w:w="709" w:type="dxa"/>
            <w:vAlign w:val="center"/>
          </w:tcPr>
          <w:p>
            <w:pPr>
              <w:jc w:val="center"/>
              <w:rPr>
                <w:color w:val="191919" w:themeColor="background1" w:themeShade="1A"/>
                <w:sz w:val="20"/>
                <w:szCs w:val="20"/>
                <w:lang w:val="uk-UA"/>
              </w:rPr>
            </w:pPr>
          </w:p>
        </w:tc>
        <w:tc>
          <w:tcPr>
            <w:tcW w:w="708" w:type="dxa"/>
            <w:vAlign w:val="center"/>
          </w:tcPr>
          <w:p>
            <w:pPr>
              <w:jc w:val="center"/>
              <w:rPr>
                <w:color w:val="191919" w:themeColor="background1" w:themeShade="1A"/>
                <w:sz w:val="20"/>
                <w:szCs w:val="20"/>
                <w:lang w:val="uk-UA"/>
              </w:rPr>
            </w:pPr>
          </w:p>
        </w:tc>
        <w:tc>
          <w:tcPr>
            <w:tcW w:w="992" w:type="dxa"/>
            <w:vAlign w:val="center"/>
          </w:tcPr>
          <w:p>
            <w:pPr>
              <w:jc w:val="center"/>
              <w:rPr>
                <w:color w:val="191919" w:themeColor="background1" w:themeShade="1A"/>
                <w:sz w:val="20"/>
                <w:szCs w:val="20"/>
                <w:lang w:val="uk-UA"/>
              </w:rPr>
            </w:pPr>
            <w:r>
              <w:rPr>
                <w:color w:val="191919" w:themeColor="background1" w:themeShade="1A"/>
                <w:sz w:val="20"/>
                <w:szCs w:val="20"/>
                <w:lang w:val="uk-UA"/>
              </w:rPr>
              <w:t>10</w:t>
            </w:r>
          </w:p>
        </w:tc>
        <w:tc>
          <w:tcPr>
            <w:tcW w:w="426" w:type="dxa"/>
            <w:vMerge w:val="restart"/>
            <w:tcBorders>
              <w:top w:val="nil"/>
              <w:right w:val="nil"/>
            </w:tcBorders>
            <w:vAlign w:val="center"/>
          </w:tcPr>
          <w:p>
            <w:pPr>
              <w:jc w:val="center"/>
              <w:rPr>
                <w:color w:val="191919" w:themeColor="background1" w:themeShade="1A"/>
                <w:sz w:val="20"/>
                <w:szCs w:val="20"/>
                <w:lang w:val="uk-UA"/>
              </w:rPr>
            </w:pPr>
          </w:p>
          <w:p>
            <w:pPr>
              <w:jc w:val="center"/>
              <w:rPr>
                <w:color w:val="191919" w:themeColor="background1" w:themeShade="1A"/>
                <w:sz w:val="20"/>
                <w:szCs w:val="2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8" w:type="dxa"/>
            <w:vAlign w:val="center"/>
          </w:tcPr>
          <w:p>
            <w:pPr>
              <w:rPr>
                <w:color w:val="191919" w:themeColor="background1" w:themeShade="1A"/>
                <w:sz w:val="20"/>
                <w:szCs w:val="20"/>
                <w:lang w:val="uk-UA"/>
              </w:rPr>
            </w:pPr>
            <w:r>
              <w:rPr>
                <w:color w:val="191919" w:themeColor="background1" w:themeShade="1A"/>
                <w:sz w:val="20"/>
                <w:szCs w:val="20"/>
                <w:lang w:val="uk-UA"/>
              </w:rPr>
              <w:t>Тема 10. Регулювання діяльності суб’єктів міжнародних економічних відносин</w:t>
            </w:r>
          </w:p>
        </w:tc>
        <w:tc>
          <w:tcPr>
            <w:tcW w:w="709" w:type="dxa"/>
            <w:vAlign w:val="center"/>
          </w:tcPr>
          <w:p>
            <w:pPr>
              <w:jc w:val="center"/>
              <w:rPr>
                <w:color w:val="191919" w:themeColor="background1" w:themeShade="1A"/>
                <w:sz w:val="20"/>
                <w:szCs w:val="20"/>
                <w:lang w:val="uk-UA"/>
              </w:rPr>
            </w:pPr>
            <w:r>
              <w:rPr>
                <w:color w:val="191919" w:themeColor="background1" w:themeShade="1A"/>
                <w:sz w:val="20"/>
                <w:szCs w:val="20"/>
                <w:lang w:val="uk-UA"/>
              </w:rPr>
              <w:t>15</w:t>
            </w:r>
          </w:p>
        </w:tc>
        <w:tc>
          <w:tcPr>
            <w:tcW w:w="709" w:type="dxa"/>
            <w:vAlign w:val="center"/>
          </w:tcPr>
          <w:p>
            <w:pPr>
              <w:jc w:val="center"/>
              <w:rPr>
                <w:color w:val="191919" w:themeColor="background1" w:themeShade="1A"/>
                <w:sz w:val="20"/>
                <w:szCs w:val="20"/>
                <w:lang w:val="uk-UA"/>
              </w:rPr>
            </w:pPr>
            <w:r>
              <w:rPr>
                <w:color w:val="191919" w:themeColor="background1" w:themeShade="1A"/>
                <w:sz w:val="20"/>
                <w:szCs w:val="20"/>
                <w:lang w:val="uk-UA"/>
              </w:rPr>
              <w:t>2</w:t>
            </w:r>
          </w:p>
        </w:tc>
        <w:tc>
          <w:tcPr>
            <w:tcW w:w="992" w:type="dxa"/>
            <w:vAlign w:val="center"/>
          </w:tcPr>
          <w:p>
            <w:pPr>
              <w:jc w:val="center"/>
              <w:rPr>
                <w:color w:val="191919" w:themeColor="background1" w:themeShade="1A"/>
                <w:sz w:val="20"/>
                <w:szCs w:val="20"/>
                <w:lang w:val="uk-UA"/>
              </w:rPr>
            </w:pPr>
            <w:r>
              <w:rPr>
                <w:color w:val="191919" w:themeColor="background1" w:themeShade="1A"/>
                <w:sz w:val="20"/>
                <w:szCs w:val="20"/>
                <w:lang w:val="uk-UA"/>
              </w:rPr>
              <w:t>3</w:t>
            </w:r>
          </w:p>
        </w:tc>
        <w:tc>
          <w:tcPr>
            <w:tcW w:w="709" w:type="dxa"/>
            <w:vAlign w:val="center"/>
          </w:tcPr>
          <w:p>
            <w:pPr>
              <w:jc w:val="center"/>
              <w:rPr>
                <w:color w:val="191919" w:themeColor="background1" w:themeShade="1A"/>
                <w:sz w:val="20"/>
                <w:szCs w:val="20"/>
                <w:lang w:val="uk-UA"/>
              </w:rPr>
            </w:pPr>
          </w:p>
        </w:tc>
        <w:tc>
          <w:tcPr>
            <w:tcW w:w="708" w:type="dxa"/>
            <w:vAlign w:val="center"/>
          </w:tcPr>
          <w:p>
            <w:pPr>
              <w:jc w:val="center"/>
              <w:rPr>
                <w:color w:val="191919" w:themeColor="background1" w:themeShade="1A"/>
                <w:sz w:val="20"/>
                <w:szCs w:val="20"/>
                <w:lang w:val="uk-UA"/>
              </w:rPr>
            </w:pPr>
          </w:p>
        </w:tc>
        <w:tc>
          <w:tcPr>
            <w:tcW w:w="992" w:type="dxa"/>
            <w:vAlign w:val="center"/>
          </w:tcPr>
          <w:p>
            <w:pPr>
              <w:jc w:val="center"/>
              <w:rPr>
                <w:color w:val="191919" w:themeColor="background1" w:themeShade="1A"/>
                <w:sz w:val="20"/>
                <w:szCs w:val="20"/>
                <w:lang w:val="uk-UA"/>
              </w:rPr>
            </w:pPr>
            <w:r>
              <w:rPr>
                <w:color w:val="191919" w:themeColor="background1" w:themeShade="1A"/>
                <w:sz w:val="20"/>
                <w:szCs w:val="20"/>
                <w:lang w:val="uk-UA"/>
              </w:rPr>
              <w:t>10</w:t>
            </w:r>
          </w:p>
        </w:tc>
        <w:tc>
          <w:tcPr>
            <w:tcW w:w="426" w:type="dxa"/>
            <w:vMerge w:val="continue"/>
            <w:tcBorders>
              <w:right w:val="nil"/>
            </w:tcBorders>
            <w:vAlign w:val="center"/>
          </w:tcPr>
          <w:p>
            <w:pPr>
              <w:jc w:val="center"/>
              <w:rPr>
                <w:color w:val="191919" w:themeColor="background1" w:themeShade="1A"/>
                <w:sz w:val="20"/>
                <w:szCs w:val="2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8" w:type="dxa"/>
            <w:vAlign w:val="center"/>
          </w:tcPr>
          <w:p>
            <w:pPr>
              <w:rPr>
                <w:color w:val="191919" w:themeColor="background1" w:themeShade="1A"/>
                <w:sz w:val="20"/>
                <w:szCs w:val="20"/>
                <w:lang w:val="uk-UA"/>
              </w:rPr>
            </w:pPr>
            <w:r>
              <w:rPr>
                <w:b/>
                <w:color w:val="191919" w:themeColor="background1" w:themeShade="1A"/>
                <w:sz w:val="20"/>
                <w:szCs w:val="20"/>
                <w:lang w:val="uk-UA"/>
              </w:rPr>
              <w:t>Всього:</w:t>
            </w:r>
          </w:p>
        </w:tc>
        <w:tc>
          <w:tcPr>
            <w:tcW w:w="709" w:type="dxa"/>
            <w:vAlign w:val="center"/>
          </w:tcPr>
          <w:p>
            <w:pPr>
              <w:jc w:val="center"/>
              <w:rPr>
                <w:color w:val="191919" w:themeColor="background1" w:themeShade="1A"/>
                <w:sz w:val="20"/>
                <w:szCs w:val="20"/>
                <w:lang w:val="uk-UA"/>
              </w:rPr>
            </w:pPr>
            <w:r>
              <w:rPr>
                <w:color w:val="191919" w:themeColor="background1" w:themeShade="1A"/>
                <w:sz w:val="20"/>
                <w:szCs w:val="20"/>
                <w:lang w:val="uk-UA"/>
              </w:rPr>
              <w:t>30</w:t>
            </w:r>
          </w:p>
        </w:tc>
        <w:tc>
          <w:tcPr>
            <w:tcW w:w="709" w:type="dxa"/>
            <w:vAlign w:val="center"/>
          </w:tcPr>
          <w:p>
            <w:pPr>
              <w:jc w:val="center"/>
              <w:rPr>
                <w:color w:val="191919" w:themeColor="background1" w:themeShade="1A"/>
                <w:sz w:val="20"/>
                <w:szCs w:val="20"/>
                <w:lang w:val="uk-UA"/>
              </w:rPr>
            </w:pPr>
            <w:r>
              <w:rPr>
                <w:color w:val="191919" w:themeColor="background1" w:themeShade="1A"/>
                <w:sz w:val="20"/>
                <w:szCs w:val="20"/>
                <w:lang w:val="uk-UA"/>
              </w:rPr>
              <w:t>4</w:t>
            </w:r>
          </w:p>
        </w:tc>
        <w:tc>
          <w:tcPr>
            <w:tcW w:w="992" w:type="dxa"/>
            <w:vAlign w:val="center"/>
          </w:tcPr>
          <w:p>
            <w:pPr>
              <w:jc w:val="center"/>
              <w:rPr>
                <w:color w:val="191919" w:themeColor="background1" w:themeShade="1A"/>
                <w:sz w:val="20"/>
                <w:szCs w:val="20"/>
                <w:lang w:val="uk-UA"/>
              </w:rPr>
            </w:pPr>
            <w:r>
              <w:rPr>
                <w:color w:val="191919" w:themeColor="background1" w:themeShade="1A"/>
                <w:sz w:val="20"/>
                <w:szCs w:val="20"/>
                <w:lang w:val="uk-UA"/>
              </w:rPr>
              <w:t>6</w:t>
            </w:r>
          </w:p>
        </w:tc>
        <w:tc>
          <w:tcPr>
            <w:tcW w:w="709" w:type="dxa"/>
            <w:vAlign w:val="center"/>
          </w:tcPr>
          <w:p>
            <w:pPr>
              <w:jc w:val="center"/>
              <w:rPr>
                <w:color w:val="191919" w:themeColor="background1" w:themeShade="1A"/>
                <w:sz w:val="20"/>
                <w:szCs w:val="20"/>
                <w:lang w:val="uk-UA"/>
              </w:rPr>
            </w:pPr>
          </w:p>
        </w:tc>
        <w:tc>
          <w:tcPr>
            <w:tcW w:w="708" w:type="dxa"/>
            <w:vAlign w:val="center"/>
          </w:tcPr>
          <w:p>
            <w:pPr>
              <w:jc w:val="center"/>
              <w:rPr>
                <w:color w:val="191919" w:themeColor="background1" w:themeShade="1A"/>
                <w:sz w:val="20"/>
                <w:szCs w:val="20"/>
                <w:lang w:val="uk-UA"/>
              </w:rPr>
            </w:pPr>
          </w:p>
        </w:tc>
        <w:tc>
          <w:tcPr>
            <w:tcW w:w="992" w:type="dxa"/>
            <w:vAlign w:val="center"/>
          </w:tcPr>
          <w:p>
            <w:pPr>
              <w:jc w:val="center"/>
              <w:rPr>
                <w:color w:val="191919" w:themeColor="background1" w:themeShade="1A"/>
                <w:sz w:val="20"/>
                <w:szCs w:val="20"/>
                <w:lang w:val="uk-UA"/>
              </w:rPr>
            </w:pPr>
            <w:r>
              <w:rPr>
                <w:color w:val="191919" w:themeColor="background1" w:themeShade="1A"/>
                <w:sz w:val="20"/>
                <w:szCs w:val="20"/>
                <w:lang w:val="uk-UA"/>
              </w:rPr>
              <w:t>20</w:t>
            </w:r>
          </w:p>
        </w:tc>
        <w:tc>
          <w:tcPr>
            <w:tcW w:w="426" w:type="dxa"/>
            <w:vMerge w:val="continue"/>
            <w:tcBorders>
              <w:right w:val="nil"/>
            </w:tcBorders>
            <w:vAlign w:val="center"/>
          </w:tcPr>
          <w:p>
            <w:pPr>
              <w:jc w:val="center"/>
              <w:rPr>
                <w:color w:val="191919" w:themeColor="background1" w:themeShade="1A"/>
                <w:sz w:val="20"/>
                <w:szCs w:val="2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trPr>
        <w:tc>
          <w:tcPr>
            <w:tcW w:w="9677" w:type="dxa"/>
            <w:gridSpan w:val="7"/>
            <w:vAlign w:val="center"/>
          </w:tcPr>
          <w:p>
            <w:pPr>
              <w:ind w:firstLine="709"/>
              <w:jc w:val="center"/>
              <w:rPr>
                <w:color w:val="191919" w:themeColor="background1" w:themeShade="1A"/>
                <w:sz w:val="20"/>
                <w:szCs w:val="20"/>
                <w:lang w:val="uk-UA"/>
              </w:rPr>
            </w:pPr>
            <w:r>
              <w:rPr>
                <w:b/>
                <w:color w:val="191919" w:themeColor="background1" w:themeShade="1A"/>
                <w:sz w:val="20"/>
                <w:szCs w:val="20"/>
                <w:lang w:val="uk-UA"/>
              </w:rPr>
              <w:t>Кредит 6. Міжнародні транспортні коридори. Вільні економічні зони</w:t>
            </w:r>
          </w:p>
        </w:tc>
        <w:tc>
          <w:tcPr>
            <w:tcW w:w="426" w:type="dxa"/>
            <w:vMerge w:val="continue"/>
            <w:tcBorders>
              <w:right w:val="nil"/>
            </w:tcBorders>
            <w:vAlign w:val="center"/>
          </w:tcPr>
          <w:p>
            <w:pPr>
              <w:jc w:val="center"/>
              <w:rPr>
                <w:color w:val="191919" w:themeColor="background1" w:themeShade="1A"/>
                <w:sz w:val="20"/>
                <w:szCs w:val="2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4858" w:type="dxa"/>
            <w:vAlign w:val="center"/>
          </w:tcPr>
          <w:p>
            <w:pPr>
              <w:rPr>
                <w:color w:val="191919" w:themeColor="background1" w:themeShade="1A"/>
                <w:sz w:val="20"/>
                <w:szCs w:val="20"/>
                <w:lang w:val="uk-UA"/>
              </w:rPr>
            </w:pPr>
            <w:r>
              <w:rPr>
                <w:color w:val="191919" w:themeColor="background1" w:themeShade="1A"/>
                <w:sz w:val="20"/>
                <w:szCs w:val="20"/>
                <w:lang w:val="uk-UA"/>
              </w:rPr>
              <w:t xml:space="preserve">Тема 11. Міжнародні транспортні коридори Сутність та види міжнародних транспортних коридорів. Місце України у розвитку міжнародних транснаціональних коридорів. </w:t>
            </w:r>
          </w:p>
        </w:tc>
        <w:tc>
          <w:tcPr>
            <w:tcW w:w="709" w:type="dxa"/>
            <w:vAlign w:val="center"/>
          </w:tcPr>
          <w:p>
            <w:pPr>
              <w:jc w:val="center"/>
              <w:rPr>
                <w:color w:val="191919" w:themeColor="background1" w:themeShade="1A"/>
                <w:sz w:val="20"/>
                <w:szCs w:val="20"/>
                <w:lang w:val="uk-UA"/>
              </w:rPr>
            </w:pPr>
            <w:r>
              <w:rPr>
                <w:color w:val="191919" w:themeColor="background1" w:themeShade="1A"/>
                <w:sz w:val="20"/>
                <w:szCs w:val="20"/>
                <w:lang w:val="uk-UA"/>
              </w:rPr>
              <w:t>10</w:t>
            </w:r>
          </w:p>
        </w:tc>
        <w:tc>
          <w:tcPr>
            <w:tcW w:w="709" w:type="dxa"/>
            <w:vAlign w:val="center"/>
          </w:tcPr>
          <w:p>
            <w:pPr>
              <w:jc w:val="center"/>
              <w:rPr>
                <w:color w:val="191919" w:themeColor="background1" w:themeShade="1A"/>
                <w:sz w:val="20"/>
                <w:szCs w:val="20"/>
                <w:lang w:val="uk-UA"/>
              </w:rPr>
            </w:pPr>
            <w:r>
              <w:rPr>
                <w:color w:val="191919" w:themeColor="background1" w:themeShade="1A"/>
                <w:sz w:val="20"/>
                <w:szCs w:val="20"/>
                <w:lang w:val="uk-UA"/>
              </w:rPr>
              <w:t>2</w:t>
            </w:r>
          </w:p>
        </w:tc>
        <w:tc>
          <w:tcPr>
            <w:tcW w:w="992" w:type="dxa"/>
            <w:vAlign w:val="center"/>
          </w:tcPr>
          <w:p>
            <w:pPr>
              <w:jc w:val="center"/>
              <w:rPr>
                <w:color w:val="191919" w:themeColor="background1" w:themeShade="1A"/>
                <w:sz w:val="20"/>
                <w:szCs w:val="20"/>
                <w:lang w:val="uk-UA"/>
              </w:rPr>
            </w:pPr>
            <w:r>
              <w:rPr>
                <w:color w:val="191919" w:themeColor="background1" w:themeShade="1A"/>
                <w:sz w:val="20"/>
                <w:szCs w:val="20"/>
                <w:lang w:val="uk-UA"/>
              </w:rPr>
              <w:t>3</w:t>
            </w:r>
          </w:p>
        </w:tc>
        <w:tc>
          <w:tcPr>
            <w:tcW w:w="709" w:type="dxa"/>
            <w:vAlign w:val="center"/>
          </w:tcPr>
          <w:p>
            <w:pPr>
              <w:jc w:val="center"/>
              <w:rPr>
                <w:color w:val="191919" w:themeColor="background1" w:themeShade="1A"/>
                <w:sz w:val="20"/>
                <w:szCs w:val="20"/>
                <w:lang w:val="uk-UA"/>
              </w:rPr>
            </w:pPr>
          </w:p>
        </w:tc>
        <w:tc>
          <w:tcPr>
            <w:tcW w:w="708" w:type="dxa"/>
            <w:vAlign w:val="center"/>
          </w:tcPr>
          <w:p>
            <w:pPr>
              <w:jc w:val="center"/>
              <w:rPr>
                <w:color w:val="191919" w:themeColor="background1" w:themeShade="1A"/>
                <w:sz w:val="20"/>
                <w:szCs w:val="20"/>
                <w:lang w:val="uk-UA"/>
              </w:rPr>
            </w:pPr>
          </w:p>
        </w:tc>
        <w:tc>
          <w:tcPr>
            <w:tcW w:w="992" w:type="dxa"/>
            <w:vAlign w:val="center"/>
          </w:tcPr>
          <w:p>
            <w:pPr>
              <w:jc w:val="center"/>
              <w:rPr>
                <w:color w:val="191919" w:themeColor="background1" w:themeShade="1A"/>
                <w:sz w:val="20"/>
                <w:szCs w:val="20"/>
                <w:lang w:val="uk-UA"/>
              </w:rPr>
            </w:pPr>
            <w:r>
              <w:rPr>
                <w:color w:val="191919" w:themeColor="background1" w:themeShade="1A"/>
                <w:sz w:val="20"/>
                <w:szCs w:val="20"/>
                <w:lang w:val="uk-UA"/>
              </w:rPr>
              <w:t>5</w:t>
            </w:r>
          </w:p>
        </w:tc>
        <w:tc>
          <w:tcPr>
            <w:tcW w:w="426" w:type="dxa"/>
            <w:vMerge w:val="continue"/>
            <w:tcBorders>
              <w:right w:val="nil"/>
            </w:tcBorders>
            <w:vAlign w:val="center"/>
          </w:tcPr>
          <w:p>
            <w:pPr>
              <w:jc w:val="center"/>
              <w:rPr>
                <w:color w:val="191919" w:themeColor="background1" w:themeShade="1A"/>
                <w:sz w:val="20"/>
                <w:szCs w:val="2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4858" w:type="dxa"/>
            <w:vAlign w:val="center"/>
          </w:tcPr>
          <w:p>
            <w:pPr>
              <w:rPr>
                <w:color w:val="191919" w:themeColor="background1" w:themeShade="1A"/>
                <w:sz w:val="20"/>
                <w:szCs w:val="20"/>
                <w:lang w:val="uk-UA"/>
              </w:rPr>
            </w:pPr>
            <w:r>
              <w:rPr>
                <w:color w:val="191919" w:themeColor="background1" w:themeShade="1A"/>
                <w:sz w:val="20"/>
                <w:szCs w:val="20"/>
                <w:lang w:val="uk-UA"/>
              </w:rPr>
              <w:t>Тема 12 Міжнародні вантажні перевезення. Види міжнародних господарських контрактів (договорів)</w:t>
            </w:r>
          </w:p>
        </w:tc>
        <w:tc>
          <w:tcPr>
            <w:tcW w:w="709" w:type="dxa"/>
            <w:vAlign w:val="center"/>
          </w:tcPr>
          <w:p>
            <w:pPr>
              <w:jc w:val="center"/>
              <w:rPr>
                <w:color w:val="191919" w:themeColor="background1" w:themeShade="1A"/>
                <w:sz w:val="20"/>
                <w:szCs w:val="20"/>
                <w:lang w:val="uk-UA"/>
              </w:rPr>
            </w:pPr>
            <w:r>
              <w:rPr>
                <w:color w:val="191919" w:themeColor="background1" w:themeShade="1A"/>
                <w:sz w:val="20"/>
                <w:szCs w:val="20"/>
                <w:lang w:val="uk-UA"/>
              </w:rPr>
              <w:t>10</w:t>
            </w:r>
          </w:p>
        </w:tc>
        <w:tc>
          <w:tcPr>
            <w:tcW w:w="709" w:type="dxa"/>
            <w:vAlign w:val="center"/>
          </w:tcPr>
          <w:p>
            <w:pPr>
              <w:jc w:val="center"/>
              <w:rPr>
                <w:color w:val="191919" w:themeColor="background1" w:themeShade="1A"/>
                <w:sz w:val="20"/>
                <w:szCs w:val="20"/>
                <w:lang w:val="uk-UA"/>
              </w:rPr>
            </w:pPr>
            <w:r>
              <w:rPr>
                <w:color w:val="191919" w:themeColor="background1" w:themeShade="1A"/>
                <w:sz w:val="20"/>
                <w:szCs w:val="20"/>
                <w:lang w:val="uk-UA"/>
              </w:rPr>
              <w:t>2</w:t>
            </w:r>
          </w:p>
        </w:tc>
        <w:tc>
          <w:tcPr>
            <w:tcW w:w="992" w:type="dxa"/>
            <w:vAlign w:val="center"/>
          </w:tcPr>
          <w:p>
            <w:pPr>
              <w:jc w:val="center"/>
              <w:rPr>
                <w:color w:val="191919" w:themeColor="background1" w:themeShade="1A"/>
                <w:sz w:val="20"/>
                <w:szCs w:val="20"/>
                <w:lang w:val="uk-UA"/>
              </w:rPr>
            </w:pPr>
            <w:r>
              <w:rPr>
                <w:color w:val="191919" w:themeColor="background1" w:themeShade="1A"/>
                <w:sz w:val="20"/>
                <w:szCs w:val="20"/>
                <w:lang w:val="uk-UA"/>
              </w:rPr>
              <w:t>3</w:t>
            </w:r>
          </w:p>
        </w:tc>
        <w:tc>
          <w:tcPr>
            <w:tcW w:w="709" w:type="dxa"/>
            <w:vAlign w:val="center"/>
          </w:tcPr>
          <w:p>
            <w:pPr>
              <w:jc w:val="center"/>
              <w:rPr>
                <w:color w:val="191919" w:themeColor="background1" w:themeShade="1A"/>
                <w:sz w:val="20"/>
                <w:szCs w:val="20"/>
                <w:lang w:val="uk-UA"/>
              </w:rPr>
            </w:pPr>
          </w:p>
        </w:tc>
        <w:tc>
          <w:tcPr>
            <w:tcW w:w="708" w:type="dxa"/>
            <w:vAlign w:val="center"/>
          </w:tcPr>
          <w:p>
            <w:pPr>
              <w:jc w:val="center"/>
              <w:rPr>
                <w:color w:val="191919" w:themeColor="background1" w:themeShade="1A"/>
                <w:sz w:val="20"/>
                <w:szCs w:val="20"/>
                <w:lang w:val="uk-UA"/>
              </w:rPr>
            </w:pPr>
          </w:p>
        </w:tc>
        <w:tc>
          <w:tcPr>
            <w:tcW w:w="992" w:type="dxa"/>
            <w:vAlign w:val="center"/>
          </w:tcPr>
          <w:p>
            <w:pPr>
              <w:jc w:val="center"/>
              <w:rPr>
                <w:color w:val="191919" w:themeColor="background1" w:themeShade="1A"/>
                <w:sz w:val="20"/>
                <w:szCs w:val="20"/>
                <w:lang w:val="uk-UA"/>
              </w:rPr>
            </w:pPr>
            <w:r>
              <w:rPr>
                <w:color w:val="191919" w:themeColor="background1" w:themeShade="1A"/>
                <w:sz w:val="20"/>
                <w:szCs w:val="20"/>
                <w:lang w:val="uk-UA"/>
              </w:rPr>
              <w:t>5</w:t>
            </w:r>
          </w:p>
        </w:tc>
        <w:tc>
          <w:tcPr>
            <w:tcW w:w="426" w:type="dxa"/>
            <w:vMerge w:val="continue"/>
            <w:tcBorders>
              <w:bottom w:val="nil"/>
              <w:right w:val="nil"/>
            </w:tcBorders>
            <w:vAlign w:val="center"/>
          </w:tcPr>
          <w:p>
            <w:pPr>
              <w:jc w:val="center"/>
              <w:rPr>
                <w:color w:val="191919" w:themeColor="background1" w:themeShade="1A"/>
                <w:sz w:val="20"/>
                <w:szCs w:val="2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26" w:type="dxa"/>
          <w:trHeight w:val="663" w:hRule="atLeast"/>
        </w:trPr>
        <w:tc>
          <w:tcPr>
            <w:tcW w:w="4858" w:type="dxa"/>
            <w:vAlign w:val="center"/>
          </w:tcPr>
          <w:p>
            <w:pPr>
              <w:rPr>
                <w:color w:val="191919" w:themeColor="background1" w:themeShade="1A"/>
                <w:sz w:val="20"/>
                <w:szCs w:val="20"/>
                <w:lang w:val="uk-UA"/>
              </w:rPr>
            </w:pPr>
            <w:r>
              <w:rPr>
                <w:color w:val="191919" w:themeColor="background1" w:themeShade="1A"/>
                <w:sz w:val="20"/>
                <w:szCs w:val="20"/>
                <w:lang w:val="uk-UA"/>
              </w:rPr>
              <w:t>Тема 13. Вільні економічні зони. Місце України у міжнародному поділі праці</w:t>
            </w:r>
          </w:p>
        </w:tc>
        <w:tc>
          <w:tcPr>
            <w:tcW w:w="709" w:type="dxa"/>
            <w:vAlign w:val="center"/>
          </w:tcPr>
          <w:p>
            <w:pPr>
              <w:jc w:val="center"/>
              <w:rPr>
                <w:color w:val="191919" w:themeColor="background1" w:themeShade="1A"/>
                <w:sz w:val="20"/>
                <w:szCs w:val="20"/>
                <w:lang w:val="uk-UA"/>
              </w:rPr>
            </w:pPr>
            <w:r>
              <w:rPr>
                <w:color w:val="191919" w:themeColor="background1" w:themeShade="1A"/>
                <w:sz w:val="20"/>
                <w:szCs w:val="20"/>
                <w:lang w:val="uk-UA"/>
              </w:rPr>
              <w:t>10</w:t>
            </w:r>
          </w:p>
        </w:tc>
        <w:tc>
          <w:tcPr>
            <w:tcW w:w="709" w:type="dxa"/>
            <w:vAlign w:val="center"/>
          </w:tcPr>
          <w:p>
            <w:pPr>
              <w:jc w:val="center"/>
              <w:rPr>
                <w:color w:val="191919" w:themeColor="background1" w:themeShade="1A"/>
                <w:sz w:val="20"/>
                <w:szCs w:val="20"/>
                <w:lang w:val="uk-UA"/>
              </w:rPr>
            </w:pPr>
            <w:r>
              <w:rPr>
                <w:color w:val="191919" w:themeColor="background1" w:themeShade="1A"/>
                <w:sz w:val="20"/>
                <w:szCs w:val="20"/>
                <w:lang w:val="uk-UA"/>
              </w:rPr>
              <w:t>2</w:t>
            </w:r>
          </w:p>
        </w:tc>
        <w:tc>
          <w:tcPr>
            <w:tcW w:w="992" w:type="dxa"/>
            <w:vAlign w:val="center"/>
          </w:tcPr>
          <w:p>
            <w:pPr>
              <w:jc w:val="center"/>
              <w:rPr>
                <w:color w:val="191919" w:themeColor="background1" w:themeShade="1A"/>
                <w:sz w:val="20"/>
                <w:szCs w:val="20"/>
                <w:lang w:val="uk-UA"/>
              </w:rPr>
            </w:pPr>
            <w:r>
              <w:rPr>
                <w:color w:val="191919" w:themeColor="background1" w:themeShade="1A"/>
                <w:sz w:val="20"/>
                <w:szCs w:val="20"/>
                <w:lang w:val="uk-UA"/>
              </w:rPr>
              <w:t>2</w:t>
            </w:r>
          </w:p>
        </w:tc>
        <w:tc>
          <w:tcPr>
            <w:tcW w:w="709" w:type="dxa"/>
            <w:vAlign w:val="center"/>
          </w:tcPr>
          <w:p>
            <w:pPr>
              <w:jc w:val="center"/>
              <w:rPr>
                <w:color w:val="191919" w:themeColor="background1" w:themeShade="1A"/>
                <w:sz w:val="20"/>
                <w:szCs w:val="20"/>
                <w:lang w:val="uk-UA"/>
              </w:rPr>
            </w:pPr>
          </w:p>
        </w:tc>
        <w:tc>
          <w:tcPr>
            <w:tcW w:w="708" w:type="dxa"/>
            <w:vAlign w:val="center"/>
          </w:tcPr>
          <w:p>
            <w:pPr>
              <w:jc w:val="center"/>
              <w:rPr>
                <w:color w:val="191919" w:themeColor="background1" w:themeShade="1A"/>
                <w:sz w:val="20"/>
                <w:szCs w:val="20"/>
                <w:lang w:val="uk-UA"/>
              </w:rPr>
            </w:pPr>
          </w:p>
        </w:tc>
        <w:tc>
          <w:tcPr>
            <w:tcW w:w="992" w:type="dxa"/>
            <w:vAlign w:val="center"/>
          </w:tcPr>
          <w:p>
            <w:pPr>
              <w:jc w:val="center"/>
              <w:rPr>
                <w:color w:val="191919" w:themeColor="background1" w:themeShade="1A"/>
                <w:sz w:val="20"/>
                <w:szCs w:val="20"/>
                <w:lang w:val="uk-UA"/>
              </w:rPr>
            </w:pPr>
            <w:r>
              <w:rPr>
                <w:color w:val="191919" w:themeColor="background1" w:themeShade="1A"/>
                <w:sz w:val="20"/>
                <w:szCs w:val="20"/>
                <w:lang w:val="uk-U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26" w:type="dxa"/>
        </w:trPr>
        <w:tc>
          <w:tcPr>
            <w:tcW w:w="4858" w:type="dxa"/>
            <w:vAlign w:val="center"/>
          </w:tcPr>
          <w:p>
            <w:pPr>
              <w:rPr>
                <w:b/>
                <w:color w:val="191919" w:themeColor="background1" w:themeShade="1A"/>
                <w:sz w:val="20"/>
                <w:szCs w:val="20"/>
                <w:lang w:val="uk-UA"/>
              </w:rPr>
            </w:pPr>
            <w:r>
              <w:rPr>
                <w:b/>
                <w:color w:val="191919" w:themeColor="background1" w:themeShade="1A"/>
                <w:sz w:val="20"/>
                <w:szCs w:val="20"/>
                <w:lang w:val="uk-UA"/>
              </w:rPr>
              <w:t>Всього :</w:t>
            </w:r>
          </w:p>
        </w:tc>
        <w:tc>
          <w:tcPr>
            <w:tcW w:w="709" w:type="dxa"/>
            <w:vAlign w:val="center"/>
          </w:tcPr>
          <w:p>
            <w:pPr>
              <w:jc w:val="center"/>
              <w:rPr>
                <w:color w:val="191919" w:themeColor="background1" w:themeShade="1A"/>
                <w:sz w:val="20"/>
                <w:szCs w:val="20"/>
                <w:lang w:val="uk-UA"/>
              </w:rPr>
            </w:pPr>
            <w:r>
              <w:rPr>
                <w:color w:val="191919" w:themeColor="background1" w:themeShade="1A"/>
                <w:sz w:val="20"/>
                <w:szCs w:val="20"/>
                <w:lang w:val="uk-UA"/>
              </w:rPr>
              <w:t>30</w:t>
            </w:r>
          </w:p>
        </w:tc>
        <w:tc>
          <w:tcPr>
            <w:tcW w:w="709" w:type="dxa"/>
            <w:vAlign w:val="center"/>
          </w:tcPr>
          <w:p>
            <w:pPr>
              <w:jc w:val="center"/>
              <w:rPr>
                <w:color w:val="191919" w:themeColor="background1" w:themeShade="1A"/>
                <w:sz w:val="20"/>
                <w:szCs w:val="20"/>
                <w:lang w:val="uk-UA"/>
              </w:rPr>
            </w:pPr>
            <w:r>
              <w:rPr>
                <w:color w:val="191919" w:themeColor="background1" w:themeShade="1A"/>
                <w:sz w:val="20"/>
                <w:szCs w:val="20"/>
                <w:lang w:val="uk-UA"/>
              </w:rPr>
              <w:t>6</w:t>
            </w:r>
          </w:p>
        </w:tc>
        <w:tc>
          <w:tcPr>
            <w:tcW w:w="992" w:type="dxa"/>
            <w:vAlign w:val="center"/>
          </w:tcPr>
          <w:p>
            <w:pPr>
              <w:jc w:val="center"/>
              <w:rPr>
                <w:color w:val="191919" w:themeColor="background1" w:themeShade="1A"/>
                <w:sz w:val="20"/>
                <w:szCs w:val="20"/>
                <w:lang w:val="uk-UA"/>
              </w:rPr>
            </w:pPr>
            <w:r>
              <w:rPr>
                <w:color w:val="191919" w:themeColor="background1" w:themeShade="1A"/>
                <w:sz w:val="20"/>
                <w:szCs w:val="20"/>
                <w:lang w:val="uk-UA"/>
              </w:rPr>
              <w:t>8</w:t>
            </w:r>
          </w:p>
        </w:tc>
        <w:tc>
          <w:tcPr>
            <w:tcW w:w="709" w:type="dxa"/>
            <w:vAlign w:val="center"/>
          </w:tcPr>
          <w:p>
            <w:pPr>
              <w:jc w:val="center"/>
              <w:rPr>
                <w:color w:val="191919" w:themeColor="background1" w:themeShade="1A"/>
                <w:sz w:val="20"/>
                <w:szCs w:val="20"/>
                <w:lang w:val="uk-UA"/>
              </w:rPr>
            </w:pPr>
            <w:r>
              <w:rPr>
                <w:color w:val="191919" w:themeColor="background1" w:themeShade="1A"/>
                <w:sz w:val="20"/>
                <w:szCs w:val="20"/>
                <w:lang w:val="uk-UA"/>
              </w:rPr>
              <w:t>-</w:t>
            </w:r>
          </w:p>
        </w:tc>
        <w:tc>
          <w:tcPr>
            <w:tcW w:w="708" w:type="dxa"/>
            <w:vAlign w:val="center"/>
          </w:tcPr>
          <w:p>
            <w:pPr>
              <w:jc w:val="center"/>
              <w:rPr>
                <w:color w:val="191919" w:themeColor="background1" w:themeShade="1A"/>
                <w:sz w:val="20"/>
                <w:szCs w:val="20"/>
                <w:lang w:val="uk-UA"/>
              </w:rPr>
            </w:pPr>
            <w:r>
              <w:rPr>
                <w:color w:val="191919" w:themeColor="background1" w:themeShade="1A"/>
                <w:sz w:val="20"/>
                <w:szCs w:val="20"/>
                <w:lang w:val="uk-UA"/>
              </w:rPr>
              <w:t>-</w:t>
            </w:r>
          </w:p>
        </w:tc>
        <w:tc>
          <w:tcPr>
            <w:tcW w:w="992" w:type="dxa"/>
            <w:vAlign w:val="center"/>
          </w:tcPr>
          <w:p>
            <w:pPr>
              <w:jc w:val="center"/>
              <w:rPr>
                <w:color w:val="191919" w:themeColor="background1" w:themeShade="1A"/>
                <w:sz w:val="20"/>
                <w:szCs w:val="20"/>
                <w:lang w:val="uk-UA"/>
              </w:rPr>
            </w:pPr>
            <w:r>
              <w:rPr>
                <w:color w:val="191919" w:themeColor="background1" w:themeShade="1A"/>
                <w:sz w:val="20"/>
                <w:szCs w:val="20"/>
                <w:lang w:val="uk-UA"/>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26" w:type="dxa"/>
        </w:trPr>
        <w:tc>
          <w:tcPr>
            <w:tcW w:w="4858" w:type="dxa"/>
            <w:vAlign w:val="center"/>
          </w:tcPr>
          <w:p>
            <w:pPr>
              <w:ind w:right="-70"/>
              <w:jc w:val="center"/>
              <w:rPr>
                <w:b/>
                <w:color w:val="191919" w:themeColor="background1" w:themeShade="1A"/>
                <w:sz w:val="20"/>
                <w:szCs w:val="20"/>
                <w:lang w:val="uk-UA"/>
              </w:rPr>
            </w:pPr>
            <w:r>
              <w:rPr>
                <w:b/>
                <w:color w:val="191919" w:themeColor="background1" w:themeShade="1A"/>
                <w:sz w:val="20"/>
                <w:szCs w:val="20"/>
                <w:lang w:val="uk-UA"/>
              </w:rPr>
              <w:t>РАЗОМ</w:t>
            </w:r>
          </w:p>
        </w:tc>
        <w:tc>
          <w:tcPr>
            <w:tcW w:w="709" w:type="dxa"/>
            <w:vAlign w:val="center"/>
          </w:tcPr>
          <w:p>
            <w:pPr>
              <w:jc w:val="center"/>
              <w:rPr>
                <w:b/>
                <w:color w:val="191919" w:themeColor="background1" w:themeShade="1A"/>
                <w:sz w:val="20"/>
                <w:szCs w:val="20"/>
                <w:lang w:val="uk-UA"/>
              </w:rPr>
            </w:pPr>
            <w:r>
              <w:rPr>
                <w:b/>
                <w:color w:val="191919" w:themeColor="background1" w:themeShade="1A"/>
                <w:sz w:val="20"/>
                <w:szCs w:val="20"/>
                <w:lang w:val="uk-UA"/>
              </w:rPr>
              <w:t>180</w:t>
            </w:r>
          </w:p>
        </w:tc>
        <w:tc>
          <w:tcPr>
            <w:tcW w:w="709" w:type="dxa"/>
            <w:vAlign w:val="center"/>
          </w:tcPr>
          <w:p>
            <w:pPr>
              <w:jc w:val="center"/>
              <w:rPr>
                <w:b/>
                <w:color w:val="191919" w:themeColor="background1" w:themeShade="1A"/>
                <w:sz w:val="20"/>
                <w:szCs w:val="20"/>
                <w:lang w:val="uk-UA"/>
              </w:rPr>
            </w:pPr>
            <w:r>
              <w:rPr>
                <w:b/>
                <w:color w:val="191919" w:themeColor="background1" w:themeShade="1A"/>
                <w:sz w:val="20"/>
                <w:szCs w:val="20"/>
                <w:lang w:val="uk-UA"/>
              </w:rPr>
              <w:t>20</w:t>
            </w:r>
          </w:p>
        </w:tc>
        <w:tc>
          <w:tcPr>
            <w:tcW w:w="992" w:type="dxa"/>
            <w:vAlign w:val="center"/>
          </w:tcPr>
          <w:p>
            <w:pPr>
              <w:jc w:val="center"/>
              <w:rPr>
                <w:b/>
                <w:color w:val="191919" w:themeColor="background1" w:themeShade="1A"/>
                <w:sz w:val="20"/>
                <w:szCs w:val="20"/>
                <w:lang w:val="uk-UA"/>
              </w:rPr>
            </w:pPr>
            <w:r>
              <w:rPr>
                <w:b/>
                <w:color w:val="191919" w:themeColor="background1" w:themeShade="1A"/>
                <w:sz w:val="20"/>
                <w:szCs w:val="20"/>
                <w:lang w:val="uk-UA"/>
              </w:rPr>
              <w:t>40</w:t>
            </w:r>
          </w:p>
        </w:tc>
        <w:tc>
          <w:tcPr>
            <w:tcW w:w="709" w:type="dxa"/>
            <w:vAlign w:val="center"/>
          </w:tcPr>
          <w:p>
            <w:pPr>
              <w:jc w:val="center"/>
              <w:rPr>
                <w:b/>
                <w:color w:val="191919" w:themeColor="background1" w:themeShade="1A"/>
                <w:sz w:val="20"/>
                <w:szCs w:val="20"/>
                <w:lang w:val="uk-UA"/>
              </w:rPr>
            </w:pPr>
            <w:r>
              <w:rPr>
                <w:b/>
                <w:color w:val="191919" w:themeColor="background1" w:themeShade="1A"/>
                <w:sz w:val="20"/>
                <w:szCs w:val="20"/>
                <w:lang w:val="uk-UA"/>
              </w:rPr>
              <w:t>-</w:t>
            </w:r>
          </w:p>
        </w:tc>
        <w:tc>
          <w:tcPr>
            <w:tcW w:w="708" w:type="dxa"/>
            <w:vAlign w:val="center"/>
          </w:tcPr>
          <w:p>
            <w:pPr>
              <w:jc w:val="center"/>
              <w:rPr>
                <w:b/>
                <w:color w:val="191919" w:themeColor="background1" w:themeShade="1A"/>
                <w:sz w:val="20"/>
                <w:szCs w:val="20"/>
                <w:lang w:val="uk-UA"/>
              </w:rPr>
            </w:pPr>
            <w:r>
              <w:rPr>
                <w:b/>
                <w:color w:val="191919" w:themeColor="background1" w:themeShade="1A"/>
                <w:sz w:val="20"/>
                <w:szCs w:val="20"/>
                <w:lang w:val="uk-UA"/>
              </w:rPr>
              <w:t>-</w:t>
            </w:r>
          </w:p>
        </w:tc>
        <w:tc>
          <w:tcPr>
            <w:tcW w:w="992" w:type="dxa"/>
            <w:vAlign w:val="center"/>
          </w:tcPr>
          <w:p>
            <w:pPr>
              <w:jc w:val="center"/>
              <w:rPr>
                <w:b/>
                <w:color w:val="191919" w:themeColor="background1" w:themeShade="1A"/>
                <w:sz w:val="20"/>
                <w:szCs w:val="20"/>
                <w:lang w:val="uk-UA"/>
              </w:rPr>
            </w:pPr>
            <w:r>
              <w:rPr>
                <w:b/>
                <w:color w:val="191919" w:themeColor="background1" w:themeShade="1A"/>
                <w:sz w:val="20"/>
                <w:szCs w:val="20"/>
                <w:lang w:val="uk-UA"/>
              </w:rPr>
              <w:t>120</w:t>
            </w:r>
          </w:p>
        </w:tc>
      </w:tr>
    </w:tbl>
    <w:p>
      <w:pPr>
        <w:ind w:left="360"/>
        <w:jc w:val="center"/>
        <w:rPr>
          <w:b/>
          <w:color w:val="191919" w:themeColor="background1" w:themeShade="1A"/>
          <w:sz w:val="20"/>
          <w:szCs w:val="20"/>
          <w:lang w:val="uk-UA"/>
        </w:rPr>
      </w:pPr>
    </w:p>
    <w:p>
      <w:pPr>
        <w:jc w:val="center"/>
        <w:rPr>
          <w:b/>
          <w:color w:val="191919" w:themeColor="background1" w:themeShade="1A"/>
          <w:sz w:val="20"/>
          <w:szCs w:val="20"/>
          <w:lang w:val="uk-UA"/>
        </w:rPr>
      </w:pPr>
    </w:p>
    <w:p>
      <w:pPr>
        <w:jc w:val="center"/>
        <w:rPr>
          <w:b/>
          <w:color w:val="191919" w:themeColor="background1" w:themeShade="1A"/>
          <w:sz w:val="20"/>
          <w:szCs w:val="20"/>
          <w:lang w:val="uk-UA"/>
        </w:rPr>
      </w:pPr>
    </w:p>
    <w:p>
      <w:pPr>
        <w:jc w:val="center"/>
        <w:rPr>
          <w:b/>
          <w:color w:val="191919" w:themeColor="background1" w:themeShade="1A"/>
          <w:sz w:val="20"/>
          <w:szCs w:val="20"/>
          <w:lang w:val="uk-UA"/>
        </w:rPr>
      </w:pPr>
    </w:p>
    <w:p>
      <w:pPr>
        <w:jc w:val="center"/>
        <w:rPr>
          <w:b/>
          <w:color w:val="191919" w:themeColor="background1" w:themeShade="1A"/>
          <w:sz w:val="20"/>
          <w:szCs w:val="20"/>
          <w:lang w:val="uk-UA"/>
        </w:rPr>
      </w:pPr>
    </w:p>
    <w:p>
      <w:pPr>
        <w:jc w:val="center"/>
        <w:rPr>
          <w:b/>
          <w:color w:val="191919" w:themeColor="background1" w:themeShade="1A"/>
          <w:sz w:val="20"/>
          <w:szCs w:val="20"/>
          <w:lang w:val="uk-UA"/>
        </w:rPr>
      </w:pPr>
    </w:p>
    <w:p>
      <w:pPr>
        <w:jc w:val="center"/>
        <w:rPr>
          <w:b/>
          <w:color w:val="191919" w:themeColor="background1" w:themeShade="1A"/>
          <w:sz w:val="20"/>
          <w:szCs w:val="20"/>
          <w:lang w:val="uk-UA"/>
        </w:rPr>
      </w:pPr>
    </w:p>
    <w:p>
      <w:pPr>
        <w:jc w:val="center"/>
        <w:rPr>
          <w:b/>
          <w:color w:val="191919" w:themeColor="background1" w:themeShade="1A"/>
          <w:sz w:val="20"/>
          <w:szCs w:val="20"/>
          <w:lang w:val="uk-UA"/>
        </w:rPr>
      </w:pPr>
    </w:p>
    <w:p>
      <w:pPr>
        <w:jc w:val="center"/>
        <w:rPr>
          <w:b/>
          <w:color w:val="191919" w:themeColor="background1" w:themeShade="1A"/>
          <w:sz w:val="20"/>
          <w:szCs w:val="20"/>
          <w:lang w:val="uk-UA"/>
        </w:rPr>
      </w:pPr>
    </w:p>
    <w:p>
      <w:pPr>
        <w:jc w:val="center"/>
        <w:rPr>
          <w:b/>
          <w:color w:val="191919" w:themeColor="background1" w:themeShade="1A"/>
          <w:sz w:val="20"/>
          <w:szCs w:val="20"/>
          <w:lang w:val="uk-UA"/>
        </w:rPr>
      </w:pPr>
    </w:p>
    <w:p>
      <w:pPr>
        <w:jc w:val="center"/>
        <w:rPr>
          <w:b/>
          <w:color w:val="191919" w:themeColor="background1" w:themeShade="1A"/>
          <w:sz w:val="20"/>
          <w:szCs w:val="20"/>
          <w:lang w:val="uk-UA"/>
        </w:rPr>
      </w:pPr>
    </w:p>
    <w:p>
      <w:pPr>
        <w:rPr>
          <w:b/>
          <w:color w:val="191919" w:themeColor="background1" w:themeShade="1A"/>
          <w:sz w:val="20"/>
          <w:szCs w:val="20"/>
          <w:lang w:val="uk-UA"/>
        </w:rPr>
      </w:pPr>
    </w:p>
    <w:p>
      <w:pPr>
        <w:ind w:left="360"/>
        <w:jc w:val="center"/>
        <w:rPr>
          <w:color w:val="191919" w:themeColor="background1" w:themeShade="1A"/>
          <w:sz w:val="20"/>
          <w:szCs w:val="20"/>
          <w:lang w:val="uk-UA"/>
        </w:rPr>
      </w:pPr>
      <w:r>
        <w:rPr>
          <w:b/>
          <w:color w:val="191919" w:themeColor="background1" w:themeShade="1A"/>
          <w:sz w:val="20"/>
          <w:szCs w:val="20"/>
          <w:lang w:val="uk-UA"/>
        </w:rPr>
        <w:t>Теми практичних занять</w:t>
      </w:r>
      <w:r>
        <w:rPr>
          <w:color w:val="191919" w:themeColor="background1" w:themeShade="1A"/>
          <w:sz w:val="20"/>
          <w:szCs w:val="20"/>
          <w:lang w:val="uk-UA"/>
        </w:rPr>
        <w:t xml:space="preserve">                                                                                                    </w:t>
      </w:r>
    </w:p>
    <w:p>
      <w:pPr>
        <w:ind w:left="720"/>
        <w:rPr>
          <w:b/>
          <w:color w:val="191919" w:themeColor="background1" w:themeShade="1A"/>
          <w:sz w:val="20"/>
          <w:szCs w:val="20"/>
          <w:lang w:val="uk-UA"/>
        </w:rPr>
      </w:pPr>
    </w:p>
    <w:tbl>
      <w:tblPr>
        <w:tblStyle w:val="6"/>
        <w:tblW w:w="10173"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796"/>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ind w:left="142" w:hanging="142"/>
              <w:jc w:val="center"/>
              <w:rPr>
                <w:b/>
                <w:color w:val="191919" w:themeColor="background1" w:themeShade="1A"/>
                <w:sz w:val="20"/>
                <w:szCs w:val="20"/>
                <w:lang w:val="uk-UA"/>
              </w:rPr>
            </w:pPr>
            <w:r>
              <w:rPr>
                <w:b/>
                <w:color w:val="191919" w:themeColor="background1" w:themeShade="1A"/>
                <w:sz w:val="20"/>
                <w:szCs w:val="20"/>
                <w:lang w:val="uk-UA"/>
              </w:rPr>
              <w:t>№</w:t>
            </w:r>
          </w:p>
          <w:p>
            <w:pPr>
              <w:ind w:left="142" w:hanging="142"/>
              <w:jc w:val="center"/>
              <w:rPr>
                <w:b/>
                <w:color w:val="191919" w:themeColor="background1" w:themeShade="1A"/>
                <w:sz w:val="20"/>
                <w:szCs w:val="20"/>
                <w:lang w:val="uk-UA"/>
              </w:rPr>
            </w:pPr>
            <w:r>
              <w:rPr>
                <w:b/>
                <w:color w:val="191919" w:themeColor="background1" w:themeShade="1A"/>
                <w:sz w:val="20"/>
                <w:szCs w:val="20"/>
                <w:lang w:val="uk-UA"/>
              </w:rPr>
              <w:t>з/п</w:t>
            </w:r>
          </w:p>
        </w:tc>
        <w:tc>
          <w:tcPr>
            <w:tcW w:w="7796" w:type="dxa"/>
          </w:tcPr>
          <w:p>
            <w:pPr>
              <w:jc w:val="center"/>
              <w:rPr>
                <w:b/>
                <w:color w:val="191919" w:themeColor="background1" w:themeShade="1A"/>
                <w:sz w:val="20"/>
                <w:szCs w:val="20"/>
                <w:lang w:val="uk-UA"/>
              </w:rPr>
            </w:pPr>
            <w:r>
              <w:rPr>
                <w:b/>
                <w:color w:val="191919" w:themeColor="background1" w:themeShade="1A"/>
                <w:sz w:val="20"/>
                <w:szCs w:val="20"/>
                <w:lang w:val="uk-UA"/>
              </w:rPr>
              <w:t>Назва теми</w:t>
            </w:r>
          </w:p>
        </w:tc>
        <w:tc>
          <w:tcPr>
            <w:tcW w:w="1668" w:type="dxa"/>
          </w:tcPr>
          <w:p>
            <w:pPr>
              <w:jc w:val="center"/>
              <w:rPr>
                <w:b/>
                <w:color w:val="191919" w:themeColor="background1" w:themeShade="1A"/>
                <w:sz w:val="20"/>
                <w:szCs w:val="20"/>
                <w:lang w:val="uk-UA"/>
              </w:rPr>
            </w:pPr>
            <w:r>
              <w:rPr>
                <w:b/>
                <w:color w:val="191919" w:themeColor="background1" w:themeShade="1A"/>
                <w:sz w:val="20"/>
                <w:szCs w:val="20"/>
                <w:lang w:val="uk-UA"/>
              </w:rPr>
              <w:t>Кількість</w:t>
            </w:r>
          </w:p>
          <w:p>
            <w:pPr>
              <w:jc w:val="center"/>
              <w:rPr>
                <w:b/>
                <w:color w:val="191919" w:themeColor="background1" w:themeShade="1A"/>
                <w:sz w:val="20"/>
                <w:szCs w:val="20"/>
                <w:lang w:val="uk-UA"/>
              </w:rPr>
            </w:pPr>
            <w:r>
              <w:rPr>
                <w:b/>
                <w:color w:val="191919" w:themeColor="background1" w:themeShade="1A"/>
                <w:sz w:val="20"/>
                <w:szCs w:val="20"/>
                <w:lang w:val="uk-UA"/>
              </w:rPr>
              <w:t>годин</w:t>
            </w:r>
          </w:p>
          <w:p>
            <w:pPr>
              <w:jc w:val="center"/>
              <w:rPr>
                <w:b/>
                <w:color w:val="191919" w:themeColor="background1" w:themeShade="1A"/>
                <w:sz w:val="20"/>
                <w:szCs w:val="20"/>
                <w:lang w:val="uk-UA"/>
              </w:rPr>
            </w:pPr>
            <w:r>
              <w:rPr>
                <w:b/>
                <w:color w:val="191919" w:themeColor="background1" w:themeShade="1A"/>
                <w:sz w:val="20"/>
                <w:szCs w:val="20"/>
                <w:lang w:val="uk-UA"/>
              </w:rPr>
              <w:t>денна/заочна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jc w:val="center"/>
              <w:rPr>
                <w:color w:val="191919" w:themeColor="background1" w:themeShade="1A"/>
                <w:sz w:val="20"/>
                <w:szCs w:val="20"/>
                <w:lang w:val="uk-UA"/>
              </w:rPr>
            </w:pPr>
          </w:p>
        </w:tc>
        <w:tc>
          <w:tcPr>
            <w:tcW w:w="7796" w:type="dxa"/>
          </w:tcPr>
          <w:p>
            <w:pPr>
              <w:pStyle w:val="21"/>
              <w:spacing w:after="0" w:line="240" w:lineRule="auto"/>
              <w:ind w:left="0"/>
              <w:jc w:val="both"/>
              <w:rPr>
                <w:rFonts w:ascii="Times New Roman" w:hAnsi="Times New Roman" w:cs="Times New Roman"/>
                <w:color w:val="191919" w:themeColor="background1" w:themeShade="1A"/>
                <w:sz w:val="20"/>
                <w:szCs w:val="20"/>
                <w:lang w:val="uk-UA"/>
              </w:rPr>
            </w:pPr>
            <w:r>
              <w:rPr>
                <w:rFonts w:ascii="Times New Roman" w:hAnsi="Times New Roman" w:cs="Times New Roman"/>
                <w:b/>
                <w:color w:val="191919" w:themeColor="background1" w:themeShade="1A"/>
                <w:sz w:val="20"/>
                <w:szCs w:val="20"/>
                <w:lang w:val="uk-UA"/>
              </w:rPr>
              <w:t>Кредит 1. Основи міжнародного виробничого співробітництва</w:t>
            </w:r>
          </w:p>
        </w:tc>
        <w:tc>
          <w:tcPr>
            <w:tcW w:w="1668" w:type="dxa"/>
            <w:vAlign w:val="center"/>
          </w:tcPr>
          <w:p>
            <w:pPr>
              <w:jc w:val="center"/>
              <w:rPr>
                <w:color w:val="191919" w:themeColor="background1" w:themeShade="1A"/>
                <w:sz w:val="20"/>
                <w:szCs w:val="2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jc w:val="center"/>
              <w:rPr>
                <w:color w:val="191919" w:themeColor="background1" w:themeShade="1A"/>
                <w:sz w:val="20"/>
                <w:szCs w:val="20"/>
                <w:lang w:val="uk-UA"/>
              </w:rPr>
            </w:pPr>
            <w:r>
              <w:rPr>
                <w:color w:val="191919" w:themeColor="background1" w:themeShade="1A"/>
                <w:sz w:val="20"/>
                <w:szCs w:val="20"/>
                <w:lang w:val="uk-UA"/>
              </w:rPr>
              <w:t>1</w:t>
            </w:r>
          </w:p>
        </w:tc>
        <w:tc>
          <w:tcPr>
            <w:tcW w:w="7796" w:type="dxa"/>
          </w:tcPr>
          <w:p>
            <w:pPr>
              <w:pStyle w:val="21"/>
              <w:spacing w:after="0" w:line="240" w:lineRule="auto"/>
              <w:ind w:left="0"/>
              <w:jc w:val="both"/>
              <w:rPr>
                <w:rFonts w:ascii="Times New Roman" w:hAnsi="Times New Roman" w:cs="Times New Roman"/>
                <w:color w:val="191919" w:themeColor="background1" w:themeShade="1A"/>
                <w:sz w:val="20"/>
                <w:szCs w:val="20"/>
                <w:lang w:val="uk-UA"/>
              </w:rPr>
            </w:pPr>
            <w:r>
              <w:rPr>
                <w:rFonts w:ascii="Times New Roman" w:hAnsi="Times New Roman" w:cs="Times New Roman"/>
                <w:color w:val="191919" w:themeColor="background1" w:themeShade="1A"/>
                <w:sz w:val="20"/>
                <w:szCs w:val="20"/>
                <w:lang w:val="uk-UA"/>
              </w:rPr>
              <w:t>Тема 1. Сутність та фактори розвитку міжнародного виробничого співробітництва. Сутність міжнародного поділу праці</w:t>
            </w:r>
            <w:r>
              <w:rPr>
                <w:rStyle w:val="19"/>
                <w:rFonts w:ascii="Times New Roman" w:hAnsi="Times New Roman" w:cs="Times New Roman"/>
                <w:color w:val="191919" w:themeColor="background1" w:themeShade="1A"/>
                <w:sz w:val="20"/>
                <w:szCs w:val="20"/>
                <w:lang w:val="uk-UA"/>
              </w:rPr>
              <w:t xml:space="preserve"> Питання для обговорення: </w:t>
            </w:r>
            <w:r>
              <w:rPr>
                <w:rFonts w:ascii="Times New Roman" w:hAnsi="Times New Roman" w:cs="Times New Roman"/>
                <w:color w:val="191919" w:themeColor="background1" w:themeShade="1A"/>
                <w:sz w:val="20"/>
                <w:szCs w:val="20"/>
                <w:lang w:val="uk-UA"/>
              </w:rPr>
              <w:t xml:space="preserve">Зміст поняття міжнародного виробничого співробітництва. Сутність світового господарського комплексу та співробітництва. Шляхи розвитку міжнародного виробничого співробітництва. </w:t>
            </w:r>
            <w:r>
              <w:rPr>
                <w:rStyle w:val="19"/>
                <w:rFonts w:ascii="Times New Roman" w:hAnsi="Times New Roman" w:cs="Times New Roman"/>
                <w:color w:val="191919" w:themeColor="background1" w:themeShade="1A"/>
                <w:sz w:val="20"/>
                <w:szCs w:val="20"/>
                <w:lang w:val="uk-UA"/>
              </w:rPr>
              <w:t>Розгляд наукових ситуацій, тестування.</w:t>
            </w:r>
          </w:p>
        </w:tc>
        <w:tc>
          <w:tcPr>
            <w:tcW w:w="1668" w:type="dxa"/>
            <w:vAlign w:val="center"/>
          </w:tcPr>
          <w:p>
            <w:pPr>
              <w:jc w:val="center"/>
              <w:rPr>
                <w:color w:val="191919" w:themeColor="background1" w:themeShade="1A"/>
                <w:sz w:val="20"/>
                <w:szCs w:val="20"/>
                <w:lang w:val="uk-UA"/>
              </w:rPr>
            </w:pPr>
            <w:r>
              <w:rPr>
                <w:color w:val="191919" w:themeColor="background1" w:themeShade="1A"/>
                <w:sz w:val="20"/>
                <w:szCs w:val="20"/>
                <w:lang w:val="uk-U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jc w:val="center"/>
              <w:rPr>
                <w:color w:val="191919" w:themeColor="background1" w:themeShade="1A"/>
                <w:sz w:val="20"/>
                <w:szCs w:val="20"/>
                <w:lang w:val="uk-UA"/>
              </w:rPr>
            </w:pPr>
            <w:r>
              <w:rPr>
                <w:color w:val="191919" w:themeColor="background1" w:themeShade="1A"/>
                <w:sz w:val="20"/>
                <w:szCs w:val="20"/>
                <w:lang w:val="uk-UA"/>
              </w:rPr>
              <w:t>2</w:t>
            </w:r>
          </w:p>
        </w:tc>
        <w:tc>
          <w:tcPr>
            <w:tcW w:w="7796" w:type="dxa"/>
          </w:tcPr>
          <w:p>
            <w:pPr>
              <w:jc w:val="both"/>
              <w:rPr>
                <w:color w:val="191919" w:themeColor="background1" w:themeShade="1A"/>
                <w:sz w:val="20"/>
                <w:szCs w:val="20"/>
                <w:lang w:val="uk-UA"/>
              </w:rPr>
            </w:pPr>
            <w:r>
              <w:rPr>
                <w:color w:val="191919" w:themeColor="background1" w:themeShade="1A"/>
                <w:sz w:val="20"/>
                <w:szCs w:val="20"/>
                <w:lang w:val="uk-UA"/>
              </w:rPr>
              <w:t>Тема  2. Особливості та види міжнародного виробничого співробітництва</w:t>
            </w:r>
            <w:r>
              <w:rPr>
                <w:rStyle w:val="19"/>
                <w:color w:val="191919" w:themeColor="background1" w:themeShade="1A"/>
                <w:sz w:val="20"/>
                <w:szCs w:val="20"/>
                <w:lang w:val="uk-UA"/>
              </w:rPr>
              <w:t xml:space="preserve"> Питання для обговорення: </w:t>
            </w:r>
            <w:r>
              <w:rPr>
                <w:color w:val="191919" w:themeColor="background1" w:themeShade="1A"/>
                <w:sz w:val="20"/>
                <w:szCs w:val="20"/>
                <w:lang w:val="uk-UA"/>
              </w:rPr>
              <w:t xml:space="preserve">Види міжнародного виробничого співробітництва. Особливості міжнародного виробничого співробітництва у науково-технічній сфері. Тенденції розвитку міжнародного співробітництва  </w:t>
            </w:r>
            <w:r>
              <w:rPr>
                <w:rStyle w:val="19"/>
                <w:color w:val="191919" w:themeColor="background1" w:themeShade="1A"/>
                <w:sz w:val="20"/>
                <w:szCs w:val="20"/>
                <w:lang w:val="uk-UA"/>
              </w:rPr>
              <w:t>Розгляд наукових ситуацій, тестування.</w:t>
            </w:r>
          </w:p>
        </w:tc>
        <w:tc>
          <w:tcPr>
            <w:tcW w:w="1668" w:type="dxa"/>
          </w:tcPr>
          <w:p>
            <w:pPr>
              <w:jc w:val="center"/>
              <w:rPr>
                <w:color w:val="191919" w:themeColor="background1" w:themeShade="1A"/>
                <w:sz w:val="20"/>
                <w:szCs w:val="20"/>
              </w:rPr>
            </w:pPr>
            <w:r>
              <w:rPr>
                <w:color w:val="191919" w:themeColor="background1" w:themeShade="1A"/>
                <w:sz w:val="20"/>
                <w:szCs w:val="20"/>
                <w:lang w:val="uk-U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3" w:type="dxa"/>
            <w:gridSpan w:val="3"/>
          </w:tcPr>
          <w:p>
            <w:pPr>
              <w:jc w:val="center"/>
              <w:rPr>
                <w:color w:val="191919" w:themeColor="background1" w:themeShade="1A"/>
                <w:sz w:val="20"/>
                <w:szCs w:val="20"/>
                <w:lang w:val="uk-UA"/>
              </w:rPr>
            </w:pPr>
            <w:r>
              <w:rPr>
                <w:b/>
                <w:color w:val="191919" w:themeColor="background1" w:themeShade="1A"/>
                <w:sz w:val="20"/>
                <w:szCs w:val="20"/>
                <w:lang w:val="uk-UA"/>
              </w:rPr>
              <w:t>Кредит 2. Специфіка міжнародного виробничого співробітництва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jc w:val="center"/>
              <w:rPr>
                <w:color w:val="191919" w:themeColor="background1" w:themeShade="1A"/>
                <w:sz w:val="20"/>
                <w:szCs w:val="20"/>
                <w:lang w:val="uk-UA"/>
              </w:rPr>
            </w:pPr>
            <w:r>
              <w:rPr>
                <w:color w:val="191919" w:themeColor="background1" w:themeShade="1A"/>
                <w:sz w:val="20"/>
                <w:szCs w:val="20"/>
                <w:lang w:val="uk-UA"/>
              </w:rPr>
              <w:t>3</w:t>
            </w:r>
          </w:p>
        </w:tc>
        <w:tc>
          <w:tcPr>
            <w:tcW w:w="7796" w:type="dxa"/>
          </w:tcPr>
          <w:p>
            <w:pPr>
              <w:pStyle w:val="21"/>
              <w:tabs>
                <w:tab w:val="left" w:pos="709"/>
                <w:tab w:val="left" w:pos="851"/>
              </w:tabs>
              <w:spacing w:after="0" w:line="240" w:lineRule="auto"/>
              <w:ind w:left="0"/>
              <w:jc w:val="both"/>
              <w:rPr>
                <w:rFonts w:ascii="Times New Roman" w:hAnsi="Times New Roman" w:cs="Times New Roman"/>
                <w:color w:val="191919" w:themeColor="background1" w:themeShade="1A"/>
                <w:sz w:val="20"/>
                <w:szCs w:val="20"/>
                <w:lang w:val="uk-UA"/>
              </w:rPr>
            </w:pPr>
            <w:r>
              <w:rPr>
                <w:rFonts w:ascii="Times New Roman" w:hAnsi="Times New Roman" w:cs="Times New Roman"/>
                <w:color w:val="191919" w:themeColor="background1" w:themeShade="1A"/>
                <w:sz w:val="20"/>
                <w:szCs w:val="20"/>
                <w:lang w:val="uk-UA"/>
              </w:rPr>
              <w:t xml:space="preserve">Тема 3. Міжнародна спеціалізація і кооперування: сутність і напрями розвитку. </w:t>
            </w:r>
            <w:r>
              <w:rPr>
                <w:rStyle w:val="19"/>
                <w:rFonts w:ascii="Times New Roman" w:hAnsi="Times New Roman" w:cs="Times New Roman"/>
                <w:color w:val="191919" w:themeColor="background1" w:themeShade="1A"/>
                <w:sz w:val="20"/>
                <w:szCs w:val="20"/>
                <w:lang w:val="uk-UA"/>
              </w:rPr>
              <w:t xml:space="preserve">Питання для обговорення: </w:t>
            </w:r>
            <w:r>
              <w:rPr>
                <w:rFonts w:ascii="Times New Roman" w:hAnsi="Times New Roman" w:cs="Times New Roman"/>
                <w:color w:val="191919" w:themeColor="background1" w:themeShade="1A"/>
                <w:sz w:val="20"/>
                <w:szCs w:val="20"/>
                <w:lang w:val="uk-UA"/>
              </w:rPr>
              <w:t>Поняття міжнародного поділу праці. Історико-економічний аспект розвитку міжнародного розподілу праці. Економічна інтеграція.</w:t>
            </w:r>
            <w:r>
              <w:rPr>
                <w:rStyle w:val="19"/>
                <w:rFonts w:ascii="Times New Roman" w:hAnsi="Times New Roman" w:cs="Times New Roman"/>
                <w:color w:val="191919" w:themeColor="background1" w:themeShade="1A"/>
                <w:sz w:val="20"/>
                <w:szCs w:val="20"/>
                <w:lang w:val="uk-UA"/>
              </w:rPr>
              <w:t>Розгляд наукових ситуацій, тестування.</w:t>
            </w:r>
          </w:p>
        </w:tc>
        <w:tc>
          <w:tcPr>
            <w:tcW w:w="1668" w:type="dxa"/>
          </w:tcPr>
          <w:p>
            <w:pPr>
              <w:jc w:val="center"/>
              <w:rPr>
                <w:color w:val="191919" w:themeColor="background1" w:themeShade="1A"/>
                <w:sz w:val="20"/>
                <w:szCs w:val="20"/>
              </w:rPr>
            </w:pPr>
            <w:r>
              <w:rPr>
                <w:color w:val="191919" w:themeColor="background1" w:themeShade="1A"/>
                <w:sz w:val="20"/>
                <w:szCs w:val="20"/>
                <w:lang w:val="uk-U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jc w:val="center"/>
              <w:rPr>
                <w:color w:val="191919" w:themeColor="background1" w:themeShade="1A"/>
                <w:sz w:val="20"/>
                <w:szCs w:val="20"/>
                <w:lang w:val="uk-UA"/>
              </w:rPr>
            </w:pPr>
            <w:r>
              <w:rPr>
                <w:color w:val="191919" w:themeColor="background1" w:themeShade="1A"/>
                <w:sz w:val="20"/>
                <w:szCs w:val="20"/>
                <w:lang w:val="uk-UA"/>
              </w:rPr>
              <w:t>4</w:t>
            </w:r>
          </w:p>
        </w:tc>
        <w:tc>
          <w:tcPr>
            <w:tcW w:w="7796" w:type="dxa"/>
          </w:tcPr>
          <w:p>
            <w:pPr>
              <w:jc w:val="both"/>
              <w:rPr>
                <w:color w:val="191919" w:themeColor="background1" w:themeShade="1A"/>
                <w:sz w:val="20"/>
                <w:szCs w:val="20"/>
                <w:lang w:val="uk-UA"/>
              </w:rPr>
            </w:pPr>
            <w:r>
              <w:rPr>
                <w:color w:val="191919" w:themeColor="background1" w:themeShade="1A"/>
                <w:sz w:val="20"/>
                <w:szCs w:val="20"/>
                <w:lang w:val="uk-UA"/>
              </w:rPr>
              <w:t>Тема 4. Міжнародна спеціалізація у світовому господарстві</w:t>
            </w:r>
            <w:r>
              <w:rPr>
                <w:rStyle w:val="19"/>
                <w:color w:val="191919" w:themeColor="background1" w:themeShade="1A"/>
                <w:sz w:val="20"/>
                <w:szCs w:val="20"/>
                <w:lang w:val="uk-UA"/>
              </w:rPr>
              <w:t xml:space="preserve"> Питання для обговорення: </w:t>
            </w:r>
            <w:r>
              <w:rPr>
                <w:color w:val="191919" w:themeColor="background1" w:themeShade="1A"/>
                <w:sz w:val="20"/>
                <w:szCs w:val="20"/>
                <w:lang w:val="uk-UA"/>
              </w:rPr>
              <w:t>Поняття міжнародної спеціалізації. Види та напрями спеціалізації. Міжнародна спеціалізація країн</w:t>
            </w:r>
            <w:r>
              <w:rPr>
                <w:rStyle w:val="18"/>
                <w:color w:val="191919" w:themeColor="background1" w:themeShade="1A"/>
                <w:sz w:val="20"/>
                <w:szCs w:val="20"/>
                <w:lang w:val="uk-UA"/>
              </w:rPr>
              <w:t xml:space="preserve"> </w:t>
            </w:r>
            <w:r>
              <w:rPr>
                <w:rStyle w:val="19"/>
                <w:color w:val="191919" w:themeColor="background1" w:themeShade="1A"/>
                <w:sz w:val="20"/>
                <w:szCs w:val="20"/>
                <w:lang w:val="uk-UA"/>
              </w:rPr>
              <w:t>Розгляд наукових ситуацій, тестування.</w:t>
            </w:r>
          </w:p>
        </w:tc>
        <w:tc>
          <w:tcPr>
            <w:tcW w:w="1668" w:type="dxa"/>
          </w:tcPr>
          <w:p>
            <w:pPr>
              <w:jc w:val="center"/>
              <w:rPr>
                <w:color w:val="191919" w:themeColor="background1" w:themeShade="1A"/>
                <w:sz w:val="20"/>
                <w:szCs w:val="20"/>
              </w:rPr>
            </w:pPr>
            <w:r>
              <w:rPr>
                <w:color w:val="191919" w:themeColor="background1" w:themeShade="1A"/>
                <w:sz w:val="20"/>
                <w:szCs w:val="20"/>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jc w:val="center"/>
              <w:rPr>
                <w:color w:val="191919" w:themeColor="background1" w:themeShade="1A"/>
                <w:sz w:val="20"/>
                <w:szCs w:val="20"/>
                <w:lang w:val="uk-UA"/>
              </w:rPr>
            </w:pPr>
            <w:r>
              <w:rPr>
                <w:color w:val="191919" w:themeColor="background1" w:themeShade="1A"/>
                <w:sz w:val="20"/>
                <w:szCs w:val="20"/>
                <w:lang w:val="uk-UA"/>
              </w:rPr>
              <w:t>5</w:t>
            </w:r>
          </w:p>
        </w:tc>
        <w:tc>
          <w:tcPr>
            <w:tcW w:w="7796" w:type="dxa"/>
          </w:tcPr>
          <w:p>
            <w:pPr>
              <w:pStyle w:val="21"/>
              <w:spacing w:after="0" w:line="240" w:lineRule="auto"/>
              <w:ind w:left="0"/>
              <w:rPr>
                <w:rFonts w:ascii="Times New Roman" w:hAnsi="Times New Roman" w:cs="Times New Roman"/>
                <w:color w:val="191919" w:themeColor="background1" w:themeShade="1A"/>
                <w:sz w:val="20"/>
                <w:szCs w:val="20"/>
                <w:lang w:val="uk-UA"/>
              </w:rPr>
            </w:pPr>
            <w:r>
              <w:rPr>
                <w:rFonts w:ascii="Times New Roman" w:hAnsi="Times New Roman" w:cs="Times New Roman"/>
                <w:color w:val="191919" w:themeColor="background1" w:themeShade="1A"/>
                <w:sz w:val="20"/>
                <w:szCs w:val="20"/>
                <w:lang w:val="uk-UA"/>
              </w:rPr>
              <w:t>Тема 5. Міжнародна виробнича кооперація</w:t>
            </w:r>
            <w:r>
              <w:rPr>
                <w:rStyle w:val="19"/>
                <w:rFonts w:ascii="Times New Roman" w:hAnsi="Times New Roman" w:cs="Times New Roman"/>
                <w:color w:val="191919" w:themeColor="background1" w:themeShade="1A"/>
                <w:sz w:val="20"/>
                <w:szCs w:val="20"/>
                <w:lang w:val="uk-UA"/>
              </w:rPr>
              <w:t xml:space="preserve"> Питання для обговорення: </w:t>
            </w:r>
            <w:r>
              <w:rPr>
                <w:rFonts w:ascii="Times New Roman" w:hAnsi="Times New Roman" w:cs="Times New Roman"/>
                <w:color w:val="191919" w:themeColor="background1" w:themeShade="1A"/>
                <w:sz w:val="20"/>
                <w:szCs w:val="20"/>
                <w:lang w:val="uk-UA"/>
              </w:rPr>
              <w:t>Поняття міжнародної виробничої кооперації. Способи налагодження коопераційних зв’язків. Критерії міжнародного кооперування.</w:t>
            </w:r>
          </w:p>
          <w:p>
            <w:pPr>
              <w:jc w:val="both"/>
              <w:rPr>
                <w:color w:val="191919" w:themeColor="background1" w:themeShade="1A"/>
                <w:sz w:val="20"/>
                <w:szCs w:val="20"/>
                <w:lang w:val="uk-UA"/>
              </w:rPr>
            </w:pPr>
            <w:r>
              <w:rPr>
                <w:rStyle w:val="19"/>
                <w:color w:val="191919" w:themeColor="background1" w:themeShade="1A"/>
                <w:sz w:val="20"/>
                <w:szCs w:val="20"/>
                <w:lang w:val="uk-UA"/>
              </w:rPr>
              <w:t>Розгляд наукових ситуацій, тестування</w:t>
            </w:r>
          </w:p>
        </w:tc>
        <w:tc>
          <w:tcPr>
            <w:tcW w:w="1668" w:type="dxa"/>
          </w:tcPr>
          <w:p>
            <w:pPr>
              <w:jc w:val="center"/>
              <w:rPr>
                <w:color w:val="191919" w:themeColor="background1" w:themeShade="1A"/>
                <w:sz w:val="20"/>
                <w:szCs w:val="20"/>
              </w:rPr>
            </w:pPr>
            <w:r>
              <w:rPr>
                <w:color w:val="191919" w:themeColor="background1" w:themeShade="1A"/>
                <w:sz w:val="20"/>
                <w:szCs w:val="20"/>
                <w:lang w:val="uk-U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jc w:val="center"/>
              <w:rPr>
                <w:color w:val="191919" w:themeColor="background1" w:themeShade="1A"/>
                <w:sz w:val="20"/>
                <w:szCs w:val="20"/>
                <w:lang w:val="uk-UA"/>
              </w:rPr>
            </w:pPr>
          </w:p>
        </w:tc>
        <w:tc>
          <w:tcPr>
            <w:tcW w:w="7796" w:type="dxa"/>
          </w:tcPr>
          <w:p>
            <w:pPr>
              <w:pStyle w:val="21"/>
              <w:spacing w:after="0" w:line="240" w:lineRule="auto"/>
              <w:ind w:left="0"/>
              <w:jc w:val="both"/>
              <w:rPr>
                <w:rFonts w:ascii="Times New Roman" w:hAnsi="Times New Roman" w:cs="Times New Roman"/>
                <w:color w:val="191919" w:themeColor="background1" w:themeShade="1A"/>
                <w:sz w:val="20"/>
                <w:szCs w:val="20"/>
                <w:lang w:val="uk-UA"/>
              </w:rPr>
            </w:pPr>
            <w:r>
              <w:rPr>
                <w:rFonts w:ascii="Times New Roman" w:hAnsi="Times New Roman" w:cs="Times New Roman"/>
                <w:b/>
                <w:color w:val="191919" w:themeColor="background1" w:themeShade="1A"/>
                <w:sz w:val="20"/>
                <w:szCs w:val="20"/>
                <w:lang w:val="uk-UA"/>
              </w:rPr>
              <w:t>Кредит 3. Транснаціональні компанії та спільні підприємства</w:t>
            </w:r>
          </w:p>
        </w:tc>
        <w:tc>
          <w:tcPr>
            <w:tcW w:w="1668" w:type="dxa"/>
          </w:tcPr>
          <w:p>
            <w:pPr>
              <w:jc w:val="center"/>
              <w:rPr>
                <w:color w:val="191919" w:themeColor="background1" w:themeShade="1A"/>
                <w:sz w:val="20"/>
                <w:szCs w:val="2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jc w:val="center"/>
              <w:rPr>
                <w:color w:val="191919" w:themeColor="background1" w:themeShade="1A"/>
                <w:sz w:val="20"/>
                <w:szCs w:val="20"/>
                <w:lang w:val="uk-UA"/>
              </w:rPr>
            </w:pPr>
            <w:r>
              <w:rPr>
                <w:color w:val="191919" w:themeColor="background1" w:themeShade="1A"/>
                <w:sz w:val="20"/>
                <w:szCs w:val="20"/>
                <w:lang w:val="uk-UA"/>
              </w:rPr>
              <w:t>6</w:t>
            </w:r>
          </w:p>
        </w:tc>
        <w:tc>
          <w:tcPr>
            <w:tcW w:w="7796" w:type="dxa"/>
          </w:tcPr>
          <w:p>
            <w:pPr>
              <w:pStyle w:val="21"/>
              <w:spacing w:after="0" w:line="240" w:lineRule="auto"/>
              <w:ind w:left="0"/>
              <w:jc w:val="both"/>
              <w:rPr>
                <w:rFonts w:ascii="Times New Roman" w:hAnsi="Times New Roman" w:cs="Times New Roman"/>
                <w:color w:val="191919" w:themeColor="background1" w:themeShade="1A"/>
                <w:sz w:val="20"/>
                <w:szCs w:val="20"/>
                <w:lang w:val="uk-UA"/>
              </w:rPr>
            </w:pPr>
            <w:r>
              <w:rPr>
                <w:rFonts w:ascii="Times New Roman" w:hAnsi="Times New Roman" w:cs="Times New Roman"/>
                <w:color w:val="191919" w:themeColor="background1" w:themeShade="1A"/>
                <w:sz w:val="20"/>
                <w:szCs w:val="20"/>
                <w:lang w:val="uk-UA"/>
              </w:rPr>
              <w:t>Тема 6. Транснаціональні компанії та спільні підприємства Сутність та види транснаціональних компаній</w:t>
            </w:r>
            <w:r>
              <w:rPr>
                <w:rStyle w:val="19"/>
                <w:rFonts w:ascii="Times New Roman" w:hAnsi="Times New Roman" w:cs="Times New Roman"/>
                <w:color w:val="191919" w:themeColor="background1" w:themeShade="1A"/>
                <w:sz w:val="20"/>
                <w:szCs w:val="20"/>
                <w:lang w:val="uk-UA"/>
              </w:rPr>
              <w:t xml:space="preserve"> Питання для обговорення: </w:t>
            </w:r>
            <w:r>
              <w:rPr>
                <w:rFonts w:ascii="Times New Roman" w:hAnsi="Times New Roman" w:cs="Times New Roman"/>
                <w:color w:val="191919" w:themeColor="background1" w:themeShade="1A"/>
                <w:sz w:val="20"/>
                <w:szCs w:val="20"/>
                <w:lang w:val="uk-UA"/>
              </w:rPr>
              <w:t>Поняття транснаціональних компаній та спільних підприємств.  Вплив транснаціональних компаній на розвиток світової економіки. Спільні підприємства у системі міжнародних економічних відносин.</w:t>
            </w:r>
          </w:p>
          <w:p>
            <w:pPr>
              <w:jc w:val="both"/>
              <w:rPr>
                <w:color w:val="191919" w:themeColor="background1" w:themeShade="1A"/>
                <w:sz w:val="20"/>
                <w:szCs w:val="20"/>
                <w:lang w:val="uk-UA"/>
              </w:rPr>
            </w:pPr>
            <w:r>
              <w:rPr>
                <w:rStyle w:val="19"/>
                <w:color w:val="191919" w:themeColor="background1" w:themeShade="1A"/>
                <w:sz w:val="20"/>
                <w:szCs w:val="20"/>
                <w:lang w:val="uk-UA"/>
              </w:rPr>
              <w:t>Розгляд наукових ситуацій, тестування.</w:t>
            </w:r>
          </w:p>
        </w:tc>
        <w:tc>
          <w:tcPr>
            <w:tcW w:w="1668" w:type="dxa"/>
          </w:tcPr>
          <w:p>
            <w:pPr>
              <w:jc w:val="center"/>
              <w:rPr>
                <w:color w:val="191919" w:themeColor="background1" w:themeShade="1A"/>
                <w:sz w:val="20"/>
                <w:szCs w:val="20"/>
              </w:rPr>
            </w:pPr>
            <w:r>
              <w:rPr>
                <w:color w:val="191919" w:themeColor="background1" w:themeShade="1A"/>
                <w:sz w:val="20"/>
                <w:szCs w:val="20"/>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jc w:val="center"/>
              <w:rPr>
                <w:color w:val="191919" w:themeColor="background1" w:themeShade="1A"/>
                <w:sz w:val="20"/>
                <w:szCs w:val="20"/>
                <w:lang w:val="uk-UA"/>
              </w:rPr>
            </w:pPr>
            <w:r>
              <w:rPr>
                <w:color w:val="191919" w:themeColor="background1" w:themeShade="1A"/>
                <w:sz w:val="20"/>
                <w:szCs w:val="20"/>
                <w:lang w:val="uk-UA"/>
              </w:rPr>
              <w:t>7</w:t>
            </w:r>
          </w:p>
        </w:tc>
        <w:tc>
          <w:tcPr>
            <w:tcW w:w="7796" w:type="dxa"/>
          </w:tcPr>
          <w:p>
            <w:pPr>
              <w:jc w:val="both"/>
              <w:rPr>
                <w:color w:val="191919" w:themeColor="background1" w:themeShade="1A"/>
                <w:sz w:val="20"/>
                <w:szCs w:val="20"/>
                <w:lang w:val="uk-UA"/>
              </w:rPr>
            </w:pPr>
            <w:r>
              <w:rPr>
                <w:color w:val="191919" w:themeColor="background1" w:themeShade="1A"/>
                <w:sz w:val="20"/>
                <w:szCs w:val="20"/>
                <w:lang w:val="uk-UA"/>
              </w:rPr>
              <w:t>Тема7. Спільні підприємства як суб’єкти міжнародного виробничого співробітництва</w:t>
            </w:r>
            <w:r>
              <w:rPr>
                <w:rStyle w:val="19"/>
                <w:color w:val="191919" w:themeColor="background1" w:themeShade="1A"/>
                <w:sz w:val="20"/>
                <w:szCs w:val="20"/>
                <w:lang w:val="uk-UA"/>
              </w:rPr>
              <w:t xml:space="preserve"> Питання для обговорення: </w:t>
            </w:r>
            <w:r>
              <w:rPr>
                <w:color w:val="191919" w:themeColor="background1" w:themeShade="1A"/>
                <w:sz w:val="20"/>
                <w:szCs w:val="20"/>
                <w:lang w:val="uk-UA"/>
              </w:rPr>
              <w:t>Сутність спільного підприємництва, як форми міжнародного співробітництва. Світовий досвід розвитку спільн</w:t>
            </w:r>
            <w:r>
              <w:rPr>
                <w:color w:val="191919" w:themeColor="background1" w:themeShade="1A"/>
                <w:sz w:val="20"/>
                <w:szCs w:val="20"/>
              </w:rPr>
              <w:t>o</w:t>
            </w:r>
            <w:r>
              <w:rPr>
                <w:color w:val="191919" w:themeColor="background1" w:themeShade="1A"/>
                <w:sz w:val="20"/>
                <w:szCs w:val="20"/>
                <w:lang w:val="uk-UA"/>
              </w:rPr>
              <w:t>го підприємництва. Мотиви та фактори розвитку спільного підприємництва.  Розвиток спільного підприємництва в Україні, у контексті світового руху капіталу</w:t>
            </w:r>
          </w:p>
          <w:p>
            <w:pPr>
              <w:jc w:val="both"/>
              <w:rPr>
                <w:color w:val="191919" w:themeColor="background1" w:themeShade="1A"/>
                <w:sz w:val="20"/>
                <w:szCs w:val="20"/>
                <w:lang w:val="uk-UA"/>
              </w:rPr>
            </w:pPr>
            <w:r>
              <w:rPr>
                <w:color w:val="191919" w:themeColor="background1" w:themeShade="1A"/>
                <w:sz w:val="20"/>
                <w:szCs w:val="20"/>
                <w:lang w:val="uk-UA"/>
              </w:rPr>
              <w:t xml:space="preserve">  </w:t>
            </w:r>
            <w:r>
              <w:rPr>
                <w:rStyle w:val="19"/>
                <w:color w:val="191919" w:themeColor="background1" w:themeShade="1A"/>
                <w:sz w:val="20"/>
                <w:szCs w:val="20"/>
                <w:lang w:val="uk-UA"/>
              </w:rPr>
              <w:t>Розгляд наукових ситуацій, тестування.</w:t>
            </w:r>
          </w:p>
        </w:tc>
        <w:tc>
          <w:tcPr>
            <w:tcW w:w="1668" w:type="dxa"/>
          </w:tcPr>
          <w:p>
            <w:pPr>
              <w:jc w:val="center"/>
              <w:rPr>
                <w:color w:val="191919" w:themeColor="background1" w:themeShade="1A"/>
                <w:sz w:val="20"/>
                <w:szCs w:val="20"/>
              </w:rPr>
            </w:pPr>
            <w:r>
              <w:rPr>
                <w:color w:val="191919" w:themeColor="background1" w:themeShade="1A"/>
                <w:sz w:val="20"/>
                <w:szCs w:val="20"/>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73" w:type="dxa"/>
            <w:gridSpan w:val="3"/>
          </w:tcPr>
          <w:p>
            <w:pPr>
              <w:jc w:val="center"/>
              <w:rPr>
                <w:color w:val="191919" w:themeColor="background1" w:themeShade="1A"/>
                <w:sz w:val="20"/>
                <w:szCs w:val="20"/>
                <w:lang w:val="uk-UA"/>
              </w:rPr>
            </w:pPr>
            <w:r>
              <w:rPr>
                <w:b/>
                <w:color w:val="191919" w:themeColor="background1" w:themeShade="1A"/>
                <w:sz w:val="20"/>
                <w:szCs w:val="20"/>
                <w:lang w:val="uk-UA"/>
              </w:rPr>
              <w:t>Кредит 4. Управління зовнішньоекономічною діяльністю підприємства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jc w:val="center"/>
              <w:rPr>
                <w:color w:val="191919" w:themeColor="background1" w:themeShade="1A"/>
                <w:sz w:val="20"/>
                <w:szCs w:val="20"/>
                <w:lang w:val="uk-UA"/>
              </w:rPr>
            </w:pPr>
            <w:r>
              <w:rPr>
                <w:color w:val="191919" w:themeColor="background1" w:themeShade="1A"/>
                <w:sz w:val="20"/>
                <w:szCs w:val="20"/>
                <w:lang w:val="uk-UA"/>
              </w:rPr>
              <w:t>8</w:t>
            </w:r>
          </w:p>
        </w:tc>
        <w:tc>
          <w:tcPr>
            <w:tcW w:w="7796" w:type="dxa"/>
          </w:tcPr>
          <w:p>
            <w:pPr>
              <w:jc w:val="both"/>
              <w:rPr>
                <w:rStyle w:val="19"/>
                <w:color w:val="191919" w:themeColor="background1" w:themeShade="1A"/>
                <w:sz w:val="20"/>
                <w:szCs w:val="20"/>
                <w:lang w:val="uk-UA"/>
              </w:rPr>
            </w:pPr>
            <w:r>
              <w:rPr>
                <w:color w:val="191919" w:themeColor="background1" w:themeShade="1A"/>
                <w:sz w:val="20"/>
                <w:szCs w:val="20"/>
                <w:lang w:val="uk-UA"/>
              </w:rPr>
              <w:t>Тема 8. Управління зовнішньоекономічною діяльністю підприємства</w:t>
            </w:r>
            <w:r>
              <w:rPr>
                <w:rStyle w:val="19"/>
                <w:color w:val="191919" w:themeColor="background1" w:themeShade="1A"/>
                <w:sz w:val="20"/>
                <w:szCs w:val="20"/>
                <w:lang w:val="uk-UA"/>
              </w:rPr>
              <w:t xml:space="preserve"> Питання для обговорення:  </w:t>
            </w:r>
            <w:r>
              <w:rPr>
                <w:color w:val="191919" w:themeColor="background1" w:themeShade="1A"/>
                <w:sz w:val="20"/>
                <w:szCs w:val="20"/>
                <w:lang w:val="uk-UA"/>
              </w:rPr>
              <w:t xml:space="preserve">Сутність  управління зовнішньоекономічною діяльністю. Методи та види управління зовнішньоекономічною діяльністю.  Головні світові організації , які регулюють та контролюють зовнішньоекономічну діяльність. Організація управління зовнішньоекономічною діяльністю на підприємствах </w:t>
            </w:r>
            <w:r>
              <w:rPr>
                <w:rStyle w:val="19"/>
                <w:color w:val="191919" w:themeColor="background1" w:themeShade="1A"/>
                <w:sz w:val="20"/>
                <w:szCs w:val="20"/>
                <w:lang w:val="uk-UA"/>
              </w:rPr>
              <w:t>Розгляд наукових ситуацій, тестування.</w:t>
            </w:r>
          </w:p>
        </w:tc>
        <w:tc>
          <w:tcPr>
            <w:tcW w:w="1668" w:type="dxa"/>
          </w:tcPr>
          <w:p>
            <w:pPr>
              <w:jc w:val="center"/>
              <w:rPr>
                <w:color w:val="191919" w:themeColor="background1" w:themeShade="1A"/>
                <w:sz w:val="20"/>
                <w:szCs w:val="20"/>
              </w:rPr>
            </w:pPr>
            <w:r>
              <w:rPr>
                <w:color w:val="191919" w:themeColor="background1" w:themeShade="1A"/>
                <w:sz w:val="20"/>
                <w:szCs w:val="20"/>
                <w:lang w:val="uk-U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jc w:val="center"/>
              <w:rPr>
                <w:color w:val="191919" w:themeColor="background1" w:themeShade="1A"/>
                <w:sz w:val="20"/>
                <w:szCs w:val="20"/>
                <w:lang w:val="uk-UA"/>
              </w:rPr>
            </w:pPr>
          </w:p>
        </w:tc>
        <w:tc>
          <w:tcPr>
            <w:tcW w:w="7796" w:type="dxa"/>
          </w:tcPr>
          <w:p>
            <w:pPr>
              <w:jc w:val="both"/>
              <w:rPr>
                <w:color w:val="191919" w:themeColor="background1" w:themeShade="1A"/>
                <w:sz w:val="20"/>
                <w:szCs w:val="20"/>
                <w:lang w:val="uk-UA"/>
              </w:rPr>
            </w:pPr>
            <w:r>
              <w:rPr>
                <w:b/>
                <w:color w:val="191919" w:themeColor="background1" w:themeShade="1A"/>
                <w:sz w:val="20"/>
                <w:szCs w:val="20"/>
                <w:lang w:val="uk-UA"/>
              </w:rPr>
              <w:t>Кредит 5. Фінансово-промислові групи в сучасних тенденціях розвитку світової економіки</w:t>
            </w:r>
          </w:p>
        </w:tc>
        <w:tc>
          <w:tcPr>
            <w:tcW w:w="1668" w:type="dxa"/>
          </w:tcPr>
          <w:p>
            <w:pPr>
              <w:jc w:val="center"/>
              <w:rPr>
                <w:color w:val="191919" w:themeColor="background1" w:themeShade="1A"/>
                <w:sz w:val="20"/>
                <w:szCs w:val="2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jc w:val="center"/>
              <w:rPr>
                <w:color w:val="191919" w:themeColor="background1" w:themeShade="1A"/>
                <w:sz w:val="20"/>
                <w:szCs w:val="20"/>
                <w:lang w:val="uk-UA"/>
              </w:rPr>
            </w:pPr>
            <w:r>
              <w:rPr>
                <w:color w:val="191919" w:themeColor="background1" w:themeShade="1A"/>
                <w:sz w:val="20"/>
                <w:szCs w:val="20"/>
                <w:lang w:val="uk-UA"/>
              </w:rPr>
              <w:t>9</w:t>
            </w:r>
          </w:p>
        </w:tc>
        <w:tc>
          <w:tcPr>
            <w:tcW w:w="7796" w:type="dxa"/>
          </w:tcPr>
          <w:p>
            <w:pPr>
              <w:pStyle w:val="21"/>
              <w:spacing w:after="0" w:line="240" w:lineRule="auto"/>
              <w:ind w:left="0"/>
              <w:jc w:val="both"/>
              <w:rPr>
                <w:rStyle w:val="19"/>
                <w:rFonts w:ascii="Times New Roman" w:hAnsi="Times New Roman" w:cs="Times New Roman"/>
                <w:color w:val="191919" w:themeColor="background1" w:themeShade="1A"/>
                <w:sz w:val="20"/>
                <w:szCs w:val="20"/>
                <w:lang w:val="uk-UA"/>
              </w:rPr>
            </w:pPr>
            <w:r>
              <w:rPr>
                <w:rFonts w:ascii="Times New Roman" w:hAnsi="Times New Roman" w:cs="Times New Roman"/>
                <w:color w:val="191919" w:themeColor="background1" w:themeShade="1A"/>
                <w:sz w:val="20"/>
                <w:szCs w:val="20"/>
                <w:lang w:val="uk-UA"/>
              </w:rPr>
              <w:t>Тема 9. Сутність та структурні елементи фінансово-промислових груп</w:t>
            </w:r>
            <w:r>
              <w:rPr>
                <w:rStyle w:val="19"/>
                <w:rFonts w:ascii="Times New Roman" w:hAnsi="Times New Roman" w:cs="Times New Roman"/>
                <w:color w:val="191919" w:themeColor="background1" w:themeShade="1A"/>
                <w:sz w:val="20"/>
                <w:szCs w:val="20"/>
                <w:lang w:val="uk-UA"/>
              </w:rPr>
              <w:t xml:space="preserve"> Питання для обговорення:  </w:t>
            </w:r>
            <w:r>
              <w:rPr>
                <w:rFonts w:ascii="Times New Roman" w:hAnsi="Times New Roman" w:cs="Times New Roman"/>
                <w:color w:val="191919" w:themeColor="background1" w:themeShade="1A"/>
                <w:sz w:val="20"/>
                <w:szCs w:val="20"/>
                <w:lang w:val="uk-UA"/>
              </w:rPr>
              <w:t xml:space="preserve">Поняття фінансово-промислової групи. Роль банку у створенні фінансово-промислової групи. Світова практика функціонування фінансово-промислових груп. </w:t>
            </w:r>
            <w:r>
              <w:rPr>
                <w:rStyle w:val="19"/>
                <w:rFonts w:ascii="Times New Roman" w:hAnsi="Times New Roman" w:cs="Times New Roman"/>
                <w:color w:val="191919" w:themeColor="background1" w:themeShade="1A"/>
                <w:sz w:val="20"/>
                <w:szCs w:val="20"/>
                <w:lang w:val="uk-UA"/>
              </w:rPr>
              <w:t>Розгляд наукових ситуацій, тестування</w:t>
            </w:r>
          </w:p>
        </w:tc>
        <w:tc>
          <w:tcPr>
            <w:tcW w:w="1668" w:type="dxa"/>
            <w:vAlign w:val="center"/>
          </w:tcPr>
          <w:p>
            <w:pPr>
              <w:jc w:val="center"/>
              <w:rPr>
                <w:color w:val="191919" w:themeColor="background1" w:themeShade="1A"/>
                <w:sz w:val="20"/>
                <w:szCs w:val="20"/>
                <w:lang w:val="uk-UA"/>
              </w:rPr>
            </w:pPr>
            <w:r>
              <w:rPr>
                <w:color w:val="191919" w:themeColor="background1" w:themeShade="1A"/>
                <w:sz w:val="20"/>
                <w:szCs w:val="20"/>
                <w:lang w:val="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jc w:val="center"/>
              <w:rPr>
                <w:color w:val="191919" w:themeColor="background1" w:themeShade="1A"/>
                <w:sz w:val="20"/>
                <w:szCs w:val="20"/>
                <w:lang w:val="uk-UA"/>
              </w:rPr>
            </w:pPr>
            <w:r>
              <w:rPr>
                <w:color w:val="191919" w:themeColor="background1" w:themeShade="1A"/>
                <w:sz w:val="20"/>
                <w:szCs w:val="20"/>
                <w:lang w:val="uk-UA"/>
              </w:rPr>
              <w:t>10</w:t>
            </w:r>
          </w:p>
        </w:tc>
        <w:tc>
          <w:tcPr>
            <w:tcW w:w="7796" w:type="dxa"/>
          </w:tcPr>
          <w:p>
            <w:pPr>
              <w:pStyle w:val="13"/>
              <w:spacing w:before="0" w:beforeAutospacing="0" w:after="0" w:afterAutospacing="0"/>
              <w:jc w:val="both"/>
              <w:rPr>
                <w:color w:val="191919" w:themeColor="background1" w:themeShade="1A"/>
                <w:sz w:val="20"/>
                <w:szCs w:val="20"/>
              </w:rPr>
            </w:pPr>
            <w:r>
              <w:rPr>
                <w:color w:val="191919" w:themeColor="background1" w:themeShade="1A"/>
                <w:sz w:val="20"/>
                <w:szCs w:val="20"/>
                <w:lang w:val="uk-UA"/>
              </w:rPr>
              <w:t>Тема 10. Регулювання діяльності суб’єктів міжнародних економічних відносин</w:t>
            </w:r>
            <w:r>
              <w:rPr>
                <w:rStyle w:val="19"/>
                <w:color w:val="191919" w:themeColor="background1" w:themeShade="1A"/>
                <w:sz w:val="20"/>
                <w:szCs w:val="20"/>
                <w:lang w:val="uk-UA"/>
              </w:rPr>
              <w:t xml:space="preserve"> Питання для обговорення: </w:t>
            </w:r>
            <w:r>
              <w:rPr>
                <w:color w:val="191919" w:themeColor="background1" w:themeShade="1A"/>
                <w:sz w:val="20"/>
                <w:szCs w:val="20"/>
                <w:lang w:val="uk-UA"/>
              </w:rPr>
              <w:t xml:space="preserve">Сутність та основні елементи механізму регулювання МЕВ.  </w:t>
            </w:r>
            <w:r>
              <w:rPr>
                <w:color w:val="191919" w:themeColor="background1" w:themeShade="1A"/>
                <w:sz w:val="20"/>
                <w:szCs w:val="20"/>
              </w:rPr>
              <w:t>Держава як регулятор МЕВ.</w:t>
            </w:r>
            <w:r>
              <w:rPr>
                <w:color w:val="191919" w:themeColor="background1" w:themeShade="1A"/>
                <w:sz w:val="20"/>
                <w:szCs w:val="20"/>
                <w:lang w:val="uk-UA"/>
              </w:rPr>
              <w:t xml:space="preserve"> </w:t>
            </w:r>
            <w:r>
              <w:rPr>
                <w:color w:val="191919" w:themeColor="background1" w:themeShade="1A"/>
                <w:sz w:val="20"/>
                <w:szCs w:val="20"/>
              </w:rPr>
              <w:t>Міжнародна підсистема механізму регулювання МЕВ. Фірми в системі регулювання економічних відносин сучасного світового господарства.</w:t>
            </w:r>
          </w:p>
          <w:p>
            <w:pPr>
              <w:jc w:val="both"/>
              <w:rPr>
                <w:color w:val="191919" w:themeColor="background1" w:themeShade="1A"/>
                <w:sz w:val="20"/>
                <w:szCs w:val="20"/>
                <w:lang w:val="uk-UA"/>
              </w:rPr>
            </w:pPr>
            <w:r>
              <w:rPr>
                <w:rStyle w:val="19"/>
                <w:color w:val="191919" w:themeColor="background1" w:themeShade="1A"/>
                <w:sz w:val="20"/>
                <w:szCs w:val="20"/>
                <w:lang w:val="uk-UA"/>
              </w:rPr>
              <w:t xml:space="preserve"> Розгляд наукових ситуацій, тестування.</w:t>
            </w:r>
          </w:p>
        </w:tc>
        <w:tc>
          <w:tcPr>
            <w:tcW w:w="1668" w:type="dxa"/>
            <w:vAlign w:val="center"/>
          </w:tcPr>
          <w:p>
            <w:pPr>
              <w:jc w:val="center"/>
              <w:rPr>
                <w:color w:val="191919" w:themeColor="background1" w:themeShade="1A"/>
                <w:sz w:val="20"/>
                <w:szCs w:val="20"/>
                <w:lang w:val="uk-UA"/>
              </w:rPr>
            </w:pPr>
            <w:r>
              <w:rPr>
                <w:color w:val="191919" w:themeColor="background1" w:themeShade="1A"/>
                <w:sz w:val="20"/>
                <w:szCs w:val="20"/>
                <w:lang w:val="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jc w:val="center"/>
              <w:rPr>
                <w:color w:val="191919" w:themeColor="background1" w:themeShade="1A"/>
                <w:sz w:val="20"/>
                <w:szCs w:val="20"/>
                <w:lang w:val="uk-UA"/>
              </w:rPr>
            </w:pPr>
          </w:p>
        </w:tc>
        <w:tc>
          <w:tcPr>
            <w:tcW w:w="7796" w:type="dxa"/>
          </w:tcPr>
          <w:p>
            <w:pPr>
              <w:jc w:val="both"/>
              <w:rPr>
                <w:color w:val="191919" w:themeColor="background1" w:themeShade="1A"/>
                <w:sz w:val="20"/>
                <w:szCs w:val="20"/>
                <w:lang w:val="uk-UA"/>
              </w:rPr>
            </w:pPr>
            <w:r>
              <w:rPr>
                <w:b/>
                <w:color w:val="191919" w:themeColor="background1" w:themeShade="1A"/>
                <w:sz w:val="20"/>
                <w:szCs w:val="20"/>
                <w:lang w:val="uk-UA"/>
              </w:rPr>
              <w:t>Кредит 6. Міжнародні транспортні коридори. Вільні економічні зони</w:t>
            </w:r>
          </w:p>
        </w:tc>
        <w:tc>
          <w:tcPr>
            <w:tcW w:w="1668" w:type="dxa"/>
            <w:vAlign w:val="center"/>
          </w:tcPr>
          <w:p>
            <w:pPr>
              <w:jc w:val="center"/>
              <w:rPr>
                <w:color w:val="191919" w:themeColor="background1" w:themeShade="1A"/>
                <w:sz w:val="20"/>
                <w:szCs w:val="2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jc w:val="center"/>
              <w:rPr>
                <w:color w:val="191919" w:themeColor="background1" w:themeShade="1A"/>
                <w:sz w:val="20"/>
                <w:szCs w:val="20"/>
                <w:lang w:val="uk-UA"/>
              </w:rPr>
            </w:pPr>
            <w:r>
              <w:rPr>
                <w:color w:val="191919" w:themeColor="background1" w:themeShade="1A"/>
                <w:sz w:val="20"/>
                <w:szCs w:val="20"/>
                <w:lang w:val="uk-UA"/>
              </w:rPr>
              <w:t>11</w:t>
            </w:r>
          </w:p>
        </w:tc>
        <w:tc>
          <w:tcPr>
            <w:tcW w:w="7796" w:type="dxa"/>
          </w:tcPr>
          <w:p>
            <w:pPr>
              <w:jc w:val="both"/>
              <w:rPr>
                <w:color w:val="191919" w:themeColor="background1" w:themeShade="1A"/>
                <w:sz w:val="20"/>
                <w:szCs w:val="20"/>
              </w:rPr>
            </w:pPr>
            <w:r>
              <w:rPr>
                <w:color w:val="191919" w:themeColor="background1" w:themeShade="1A"/>
                <w:sz w:val="20"/>
                <w:szCs w:val="20"/>
                <w:lang w:val="uk-UA"/>
              </w:rPr>
              <w:t xml:space="preserve">Тема 11. Міжнародні транспортні коридори Сутність та види міжнародних транспортних коридорів. Місце України у розвитку міжнародних транснаціональних коридорів. </w:t>
            </w:r>
            <w:r>
              <w:rPr>
                <w:rStyle w:val="19"/>
                <w:color w:val="191919" w:themeColor="background1" w:themeShade="1A"/>
                <w:sz w:val="20"/>
                <w:szCs w:val="20"/>
                <w:lang w:val="uk-UA"/>
              </w:rPr>
              <w:t xml:space="preserve">Питання для обговорення: </w:t>
            </w:r>
            <w:r>
              <w:rPr>
                <w:color w:val="191919" w:themeColor="background1" w:themeShade="1A"/>
                <w:sz w:val="20"/>
                <w:szCs w:val="20"/>
                <w:lang w:val="uk-UA"/>
              </w:rPr>
              <w:t xml:space="preserve">Поняття міжнародних транспортних коридорів. Загальноєвропейські транспортні коридори та транспортні зони. Вимоги до функціонування міжнародних транспортних коридорів. </w:t>
            </w:r>
            <w:r>
              <w:rPr>
                <w:rStyle w:val="19"/>
                <w:color w:val="191919" w:themeColor="background1" w:themeShade="1A"/>
                <w:sz w:val="20"/>
                <w:szCs w:val="20"/>
                <w:lang w:val="uk-UA"/>
              </w:rPr>
              <w:t>Розгляд наукових ситуацій, тестування.</w:t>
            </w:r>
          </w:p>
        </w:tc>
        <w:tc>
          <w:tcPr>
            <w:tcW w:w="1668" w:type="dxa"/>
            <w:vAlign w:val="center"/>
          </w:tcPr>
          <w:p>
            <w:pPr>
              <w:jc w:val="center"/>
              <w:rPr>
                <w:color w:val="191919" w:themeColor="background1" w:themeShade="1A"/>
                <w:sz w:val="20"/>
                <w:szCs w:val="20"/>
                <w:lang w:val="uk-UA"/>
              </w:rPr>
            </w:pPr>
            <w:r>
              <w:rPr>
                <w:color w:val="191919" w:themeColor="background1" w:themeShade="1A"/>
                <w:sz w:val="20"/>
                <w:szCs w:val="20"/>
                <w:lang w:val="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jc w:val="center"/>
              <w:rPr>
                <w:color w:val="191919" w:themeColor="background1" w:themeShade="1A"/>
                <w:sz w:val="20"/>
                <w:szCs w:val="20"/>
                <w:lang w:val="uk-UA"/>
              </w:rPr>
            </w:pPr>
            <w:r>
              <w:rPr>
                <w:color w:val="191919" w:themeColor="background1" w:themeShade="1A"/>
                <w:sz w:val="20"/>
                <w:szCs w:val="20"/>
                <w:lang w:val="uk-UA"/>
              </w:rPr>
              <w:t>12</w:t>
            </w:r>
          </w:p>
        </w:tc>
        <w:tc>
          <w:tcPr>
            <w:tcW w:w="7796" w:type="dxa"/>
          </w:tcPr>
          <w:p>
            <w:pPr>
              <w:pStyle w:val="21"/>
              <w:spacing w:after="0" w:line="240" w:lineRule="auto"/>
              <w:ind w:left="0"/>
              <w:jc w:val="both"/>
              <w:rPr>
                <w:rFonts w:ascii="Times New Roman" w:hAnsi="Times New Roman" w:cs="Times New Roman"/>
                <w:color w:val="191919" w:themeColor="background1" w:themeShade="1A"/>
                <w:sz w:val="20"/>
                <w:szCs w:val="20"/>
              </w:rPr>
            </w:pPr>
            <w:r>
              <w:rPr>
                <w:rFonts w:ascii="Times New Roman" w:hAnsi="Times New Roman" w:cs="Times New Roman"/>
                <w:color w:val="191919" w:themeColor="background1" w:themeShade="1A"/>
                <w:sz w:val="20"/>
                <w:szCs w:val="20"/>
                <w:lang w:val="uk-UA"/>
              </w:rPr>
              <w:t>Тема 12. Міжнародні вантажні перевезення. Види міжнародних господарських контрактів (договорів)</w:t>
            </w:r>
            <w:r>
              <w:rPr>
                <w:rStyle w:val="19"/>
                <w:rFonts w:ascii="Times New Roman" w:hAnsi="Times New Roman" w:cs="Times New Roman"/>
                <w:color w:val="191919" w:themeColor="background1" w:themeShade="1A"/>
                <w:sz w:val="20"/>
                <w:szCs w:val="20"/>
                <w:lang w:val="uk-UA"/>
              </w:rPr>
              <w:t xml:space="preserve">Питання для обговорення:  </w:t>
            </w:r>
            <w:r>
              <w:rPr>
                <w:rFonts w:ascii="Times New Roman" w:hAnsi="Times New Roman" w:cs="Times New Roman"/>
                <w:color w:val="191919" w:themeColor="background1" w:themeShade="1A"/>
                <w:sz w:val="20"/>
                <w:szCs w:val="20"/>
                <w:lang w:val="uk-UA"/>
              </w:rPr>
              <w:t>Поняття міжнародних господарських контрактів. Принципи укладання та типи міжнародних контрактів. Основні види міжнародних господарських контрактів.</w:t>
            </w:r>
            <w:r>
              <w:rPr>
                <w:rStyle w:val="19"/>
                <w:rFonts w:ascii="Times New Roman" w:hAnsi="Times New Roman" w:cs="Times New Roman"/>
                <w:color w:val="191919" w:themeColor="background1" w:themeShade="1A"/>
                <w:sz w:val="20"/>
                <w:szCs w:val="20"/>
                <w:lang w:val="uk-UA"/>
              </w:rPr>
              <w:t xml:space="preserve"> Розгляд наукових ситуацій, тестування.</w:t>
            </w:r>
          </w:p>
        </w:tc>
        <w:tc>
          <w:tcPr>
            <w:tcW w:w="1668" w:type="dxa"/>
            <w:vAlign w:val="center"/>
          </w:tcPr>
          <w:p>
            <w:pPr>
              <w:jc w:val="center"/>
              <w:rPr>
                <w:color w:val="191919" w:themeColor="background1" w:themeShade="1A"/>
                <w:sz w:val="20"/>
                <w:szCs w:val="20"/>
                <w:lang w:val="uk-UA"/>
              </w:rPr>
            </w:pPr>
            <w:r>
              <w:rPr>
                <w:color w:val="191919" w:themeColor="background1" w:themeShade="1A"/>
                <w:sz w:val="20"/>
                <w:szCs w:val="20"/>
                <w:lang w:val="uk-U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jc w:val="center"/>
              <w:rPr>
                <w:color w:val="191919" w:themeColor="background1" w:themeShade="1A"/>
                <w:sz w:val="20"/>
                <w:szCs w:val="20"/>
                <w:lang w:val="uk-UA"/>
              </w:rPr>
            </w:pPr>
            <w:r>
              <w:rPr>
                <w:color w:val="191919" w:themeColor="background1" w:themeShade="1A"/>
                <w:sz w:val="20"/>
                <w:szCs w:val="20"/>
                <w:lang w:val="uk-UA"/>
              </w:rPr>
              <w:t>13</w:t>
            </w:r>
          </w:p>
        </w:tc>
        <w:tc>
          <w:tcPr>
            <w:tcW w:w="7796" w:type="dxa"/>
          </w:tcPr>
          <w:p>
            <w:pPr>
              <w:pStyle w:val="21"/>
              <w:spacing w:after="0" w:line="240" w:lineRule="auto"/>
              <w:ind w:left="0"/>
              <w:rPr>
                <w:rStyle w:val="19"/>
                <w:rFonts w:ascii="Times New Roman" w:hAnsi="Times New Roman" w:cs="Times New Roman"/>
                <w:color w:val="191919" w:themeColor="background1" w:themeShade="1A"/>
                <w:sz w:val="20"/>
                <w:szCs w:val="20"/>
                <w:lang w:val="uk-UA"/>
              </w:rPr>
            </w:pPr>
            <w:r>
              <w:rPr>
                <w:rFonts w:ascii="Times New Roman" w:hAnsi="Times New Roman" w:cs="Times New Roman"/>
                <w:color w:val="191919" w:themeColor="background1" w:themeShade="1A"/>
                <w:sz w:val="20"/>
                <w:szCs w:val="20"/>
                <w:lang w:val="uk-UA"/>
              </w:rPr>
              <w:t>Тема 13. Вільні економічні зони. Місце України у міжнародному поділі праці</w:t>
            </w:r>
            <w:r>
              <w:rPr>
                <w:rStyle w:val="19"/>
                <w:rFonts w:ascii="Times New Roman" w:hAnsi="Times New Roman" w:cs="Times New Roman"/>
                <w:color w:val="191919" w:themeColor="background1" w:themeShade="1A"/>
                <w:sz w:val="20"/>
                <w:szCs w:val="20"/>
                <w:lang w:val="uk-UA"/>
              </w:rPr>
              <w:t xml:space="preserve"> Питання для обговорення:  </w:t>
            </w:r>
            <w:r>
              <w:rPr>
                <w:rFonts w:ascii="Times New Roman" w:hAnsi="Times New Roman" w:cs="Times New Roman"/>
                <w:color w:val="191919" w:themeColor="background1" w:themeShade="1A"/>
                <w:sz w:val="20"/>
                <w:szCs w:val="20"/>
                <w:lang w:val="uk-UA"/>
              </w:rPr>
              <w:t xml:space="preserve">Поняття спеціальної (вільної) економічної зони. Історико-економічний аспект розвитку вільних економічних зон. Види вільних економічних зон в Україні. </w:t>
            </w:r>
            <w:r>
              <w:rPr>
                <w:rStyle w:val="19"/>
                <w:rFonts w:ascii="Times New Roman" w:hAnsi="Times New Roman" w:cs="Times New Roman"/>
                <w:color w:val="191919" w:themeColor="background1" w:themeShade="1A"/>
                <w:sz w:val="20"/>
                <w:szCs w:val="20"/>
                <w:lang w:val="uk-UA"/>
              </w:rPr>
              <w:t>Розгляд наукових ситуацій, тестування.</w:t>
            </w:r>
          </w:p>
        </w:tc>
        <w:tc>
          <w:tcPr>
            <w:tcW w:w="1668" w:type="dxa"/>
            <w:vAlign w:val="center"/>
          </w:tcPr>
          <w:p>
            <w:pPr>
              <w:jc w:val="center"/>
              <w:rPr>
                <w:color w:val="191919" w:themeColor="background1" w:themeShade="1A"/>
                <w:sz w:val="20"/>
                <w:szCs w:val="20"/>
                <w:lang w:val="uk-UA"/>
              </w:rPr>
            </w:pPr>
            <w:r>
              <w:rPr>
                <w:color w:val="191919" w:themeColor="background1" w:themeShade="1A"/>
                <w:sz w:val="20"/>
                <w:szCs w:val="20"/>
                <w:lang w:val="uk-U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jc w:val="center"/>
              <w:rPr>
                <w:color w:val="191919" w:themeColor="background1" w:themeShade="1A"/>
                <w:sz w:val="20"/>
                <w:szCs w:val="20"/>
                <w:lang w:val="uk-UA"/>
              </w:rPr>
            </w:pPr>
          </w:p>
        </w:tc>
        <w:tc>
          <w:tcPr>
            <w:tcW w:w="7796" w:type="dxa"/>
          </w:tcPr>
          <w:p>
            <w:pPr>
              <w:jc w:val="both"/>
              <w:rPr>
                <w:b/>
                <w:i/>
                <w:color w:val="191919" w:themeColor="background1" w:themeShade="1A"/>
                <w:sz w:val="20"/>
                <w:szCs w:val="20"/>
                <w:lang w:val="uk-UA"/>
              </w:rPr>
            </w:pPr>
            <w:r>
              <w:rPr>
                <w:b/>
                <w:i/>
                <w:color w:val="191919" w:themeColor="background1" w:themeShade="1A"/>
                <w:sz w:val="20"/>
                <w:szCs w:val="20"/>
                <w:lang w:val="uk-UA"/>
              </w:rPr>
              <w:t>Всього годин:</w:t>
            </w:r>
          </w:p>
        </w:tc>
        <w:tc>
          <w:tcPr>
            <w:tcW w:w="1668" w:type="dxa"/>
          </w:tcPr>
          <w:p>
            <w:pPr>
              <w:jc w:val="center"/>
              <w:rPr>
                <w:b/>
                <w:color w:val="191919" w:themeColor="background1" w:themeShade="1A"/>
                <w:sz w:val="20"/>
                <w:szCs w:val="20"/>
                <w:lang w:val="uk-UA"/>
              </w:rPr>
            </w:pPr>
            <w:r>
              <w:rPr>
                <w:b/>
                <w:color w:val="191919" w:themeColor="background1" w:themeShade="1A"/>
                <w:sz w:val="20"/>
                <w:szCs w:val="20"/>
                <w:lang w:val="uk-UA"/>
              </w:rPr>
              <w:t>40</w:t>
            </w:r>
          </w:p>
        </w:tc>
      </w:tr>
    </w:tbl>
    <w:p>
      <w:pPr>
        <w:ind w:left="7513" w:hanging="6946"/>
        <w:jc w:val="center"/>
        <w:rPr>
          <w:b/>
          <w:color w:val="191919" w:themeColor="background1" w:themeShade="1A"/>
          <w:sz w:val="20"/>
          <w:szCs w:val="20"/>
          <w:lang w:val="uk-UA"/>
        </w:rPr>
      </w:pPr>
    </w:p>
    <w:p>
      <w:pPr>
        <w:ind w:left="7513" w:hanging="6946"/>
        <w:jc w:val="center"/>
        <w:rPr>
          <w:b/>
          <w:color w:val="191919" w:themeColor="background1" w:themeShade="1A"/>
          <w:sz w:val="20"/>
          <w:szCs w:val="20"/>
          <w:lang w:val="uk-UA"/>
        </w:rPr>
      </w:pPr>
      <w:r>
        <w:rPr>
          <w:b/>
          <w:color w:val="191919" w:themeColor="background1" w:themeShade="1A"/>
          <w:sz w:val="20"/>
          <w:szCs w:val="20"/>
          <w:lang w:val="en-US"/>
        </w:rPr>
        <w:t>6</w:t>
      </w:r>
      <w:r>
        <w:rPr>
          <w:b/>
          <w:color w:val="191919" w:themeColor="background1" w:themeShade="1A"/>
          <w:sz w:val="20"/>
          <w:szCs w:val="20"/>
          <w:lang w:val="uk-UA"/>
        </w:rPr>
        <w:t>. Самостійна робота</w:t>
      </w:r>
    </w:p>
    <w:tbl>
      <w:tblPr>
        <w:tblStyle w:val="6"/>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9"/>
        <w:gridCol w:w="7420"/>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dxa"/>
          </w:tcPr>
          <w:p>
            <w:pPr>
              <w:ind w:left="142" w:hanging="142"/>
              <w:jc w:val="center"/>
              <w:rPr>
                <w:b/>
                <w:color w:val="191919" w:themeColor="background1" w:themeShade="1A"/>
                <w:sz w:val="20"/>
                <w:szCs w:val="20"/>
                <w:lang w:val="uk-UA"/>
              </w:rPr>
            </w:pPr>
            <w:r>
              <w:rPr>
                <w:b/>
                <w:color w:val="191919" w:themeColor="background1" w:themeShade="1A"/>
                <w:sz w:val="20"/>
                <w:szCs w:val="20"/>
                <w:lang w:val="uk-UA"/>
              </w:rPr>
              <w:t>№</w:t>
            </w:r>
          </w:p>
          <w:p>
            <w:pPr>
              <w:ind w:left="142" w:hanging="142"/>
              <w:jc w:val="center"/>
              <w:rPr>
                <w:b/>
                <w:color w:val="191919" w:themeColor="background1" w:themeShade="1A"/>
                <w:sz w:val="20"/>
                <w:szCs w:val="20"/>
                <w:lang w:val="uk-UA"/>
              </w:rPr>
            </w:pPr>
            <w:r>
              <w:rPr>
                <w:b/>
                <w:color w:val="191919" w:themeColor="background1" w:themeShade="1A"/>
                <w:sz w:val="20"/>
                <w:szCs w:val="20"/>
                <w:lang w:val="uk-UA"/>
              </w:rPr>
              <w:t>з/п</w:t>
            </w:r>
          </w:p>
        </w:tc>
        <w:tc>
          <w:tcPr>
            <w:tcW w:w="7420" w:type="dxa"/>
          </w:tcPr>
          <w:p>
            <w:pPr>
              <w:jc w:val="center"/>
              <w:rPr>
                <w:b/>
                <w:color w:val="191919" w:themeColor="background1" w:themeShade="1A"/>
                <w:sz w:val="20"/>
                <w:szCs w:val="20"/>
                <w:lang w:val="uk-UA"/>
              </w:rPr>
            </w:pPr>
            <w:r>
              <w:rPr>
                <w:b/>
                <w:color w:val="191919" w:themeColor="background1" w:themeShade="1A"/>
                <w:sz w:val="20"/>
                <w:szCs w:val="20"/>
                <w:lang w:val="uk-UA"/>
              </w:rPr>
              <w:t>Назва теми</w:t>
            </w:r>
          </w:p>
        </w:tc>
        <w:tc>
          <w:tcPr>
            <w:tcW w:w="1638" w:type="dxa"/>
          </w:tcPr>
          <w:p>
            <w:pPr>
              <w:jc w:val="center"/>
              <w:rPr>
                <w:b/>
                <w:color w:val="191919" w:themeColor="background1" w:themeShade="1A"/>
                <w:sz w:val="20"/>
                <w:szCs w:val="20"/>
                <w:lang w:val="uk-UA"/>
              </w:rPr>
            </w:pPr>
            <w:r>
              <w:rPr>
                <w:b/>
                <w:color w:val="191919" w:themeColor="background1" w:themeShade="1A"/>
                <w:sz w:val="20"/>
                <w:szCs w:val="20"/>
                <w:lang w:val="uk-UA"/>
              </w:rPr>
              <w:t>Кількість</w:t>
            </w:r>
          </w:p>
          <w:p>
            <w:pPr>
              <w:jc w:val="center"/>
              <w:rPr>
                <w:b/>
                <w:color w:val="191919" w:themeColor="background1" w:themeShade="1A"/>
                <w:sz w:val="20"/>
                <w:szCs w:val="20"/>
                <w:lang w:val="uk-UA"/>
              </w:rPr>
            </w:pPr>
            <w:r>
              <w:rPr>
                <w:b/>
                <w:color w:val="191919" w:themeColor="background1" w:themeShade="1A"/>
                <w:sz w:val="20"/>
                <w:szCs w:val="20"/>
                <w:lang w:val="uk-UA"/>
              </w:rPr>
              <w:t>годин денна/заочна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7" w:type="dxa"/>
            <w:gridSpan w:val="3"/>
          </w:tcPr>
          <w:p>
            <w:pPr>
              <w:tabs>
                <w:tab w:val="left" w:pos="284"/>
                <w:tab w:val="left" w:pos="567"/>
              </w:tabs>
              <w:ind w:firstLine="567"/>
              <w:jc w:val="center"/>
              <w:rPr>
                <w:b/>
                <w:color w:val="191919" w:themeColor="background1" w:themeShade="1A"/>
                <w:sz w:val="20"/>
                <w:szCs w:val="20"/>
                <w:lang w:val="uk-UA"/>
              </w:rPr>
            </w:pPr>
            <w:r>
              <w:rPr>
                <w:b/>
                <w:color w:val="191919" w:themeColor="background1" w:themeShade="1A"/>
                <w:sz w:val="20"/>
                <w:szCs w:val="20"/>
                <w:lang w:val="uk-UA"/>
              </w:rPr>
              <w:t>Кредит 1. Основи міжнародного виробничого співробітництва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dxa"/>
          </w:tcPr>
          <w:p>
            <w:pPr>
              <w:jc w:val="center"/>
              <w:rPr>
                <w:color w:val="191919" w:themeColor="background1" w:themeShade="1A"/>
                <w:sz w:val="20"/>
                <w:szCs w:val="20"/>
                <w:lang w:val="uk-UA"/>
              </w:rPr>
            </w:pPr>
            <w:r>
              <w:rPr>
                <w:color w:val="191919" w:themeColor="background1" w:themeShade="1A"/>
                <w:sz w:val="20"/>
                <w:szCs w:val="20"/>
                <w:lang w:val="uk-UA"/>
              </w:rPr>
              <w:t>1</w:t>
            </w:r>
          </w:p>
        </w:tc>
        <w:tc>
          <w:tcPr>
            <w:tcW w:w="7420" w:type="dxa"/>
          </w:tcPr>
          <w:p>
            <w:pPr>
              <w:jc w:val="both"/>
              <w:rPr>
                <w:color w:val="191919" w:themeColor="background1" w:themeShade="1A"/>
                <w:sz w:val="20"/>
                <w:szCs w:val="20"/>
                <w:lang w:val="uk-UA"/>
              </w:rPr>
            </w:pPr>
            <w:r>
              <w:rPr>
                <w:color w:val="191919" w:themeColor="background1" w:themeShade="1A"/>
                <w:sz w:val="20"/>
                <w:szCs w:val="20"/>
                <w:lang w:val="uk-UA"/>
              </w:rPr>
              <w:t>Стан та перспективи розвитку міжнародного виробничого співробітництва</w:t>
            </w:r>
          </w:p>
        </w:tc>
        <w:tc>
          <w:tcPr>
            <w:tcW w:w="1638" w:type="dxa"/>
            <w:vAlign w:val="center"/>
          </w:tcPr>
          <w:p>
            <w:pPr>
              <w:jc w:val="center"/>
              <w:rPr>
                <w:color w:val="191919" w:themeColor="background1" w:themeShade="1A"/>
                <w:sz w:val="20"/>
                <w:szCs w:val="20"/>
                <w:lang w:val="uk-UA"/>
              </w:rPr>
            </w:pPr>
            <w:r>
              <w:rPr>
                <w:color w:val="191919" w:themeColor="background1" w:themeShade="1A"/>
                <w:sz w:val="20"/>
                <w:szCs w:val="20"/>
                <w:lang w:val="uk-U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dxa"/>
          </w:tcPr>
          <w:p>
            <w:pPr>
              <w:jc w:val="center"/>
              <w:rPr>
                <w:color w:val="191919" w:themeColor="background1" w:themeShade="1A"/>
                <w:sz w:val="20"/>
                <w:szCs w:val="20"/>
                <w:lang w:val="uk-UA"/>
              </w:rPr>
            </w:pPr>
            <w:r>
              <w:rPr>
                <w:color w:val="191919" w:themeColor="background1" w:themeShade="1A"/>
                <w:sz w:val="20"/>
                <w:szCs w:val="20"/>
                <w:lang w:val="uk-UA"/>
              </w:rPr>
              <w:t>2</w:t>
            </w:r>
          </w:p>
        </w:tc>
        <w:tc>
          <w:tcPr>
            <w:tcW w:w="7420" w:type="dxa"/>
          </w:tcPr>
          <w:p>
            <w:pPr>
              <w:jc w:val="both"/>
              <w:rPr>
                <w:color w:val="191919" w:themeColor="background1" w:themeShade="1A"/>
                <w:sz w:val="20"/>
                <w:szCs w:val="20"/>
                <w:lang w:val="uk-UA"/>
              </w:rPr>
            </w:pPr>
            <w:r>
              <w:rPr>
                <w:color w:val="191919" w:themeColor="background1" w:themeShade="1A"/>
                <w:sz w:val="20"/>
                <w:szCs w:val="20"/>
                <w:lang w:val="uk-UA"/>
              </w:rPr>
              <w:t>Регулювання діяльності суб’єктів міжнародних виробничих відносин</w:t>
            </w:r>
          </w:p>
        </w:tc>
        <w:tc>
          <w:tcPr>
            <w:tcW w:w="1638" w:type="dxa"/>
            <w:vAlign w:val="center"/>
          </w:tcPr>
          <w:p>
            <w:pPr>
              <w:jc w:val="center"/>
              <w:rPr>
                <w:color w:val="191919" w:themeColor="background1" w:themeShade="1A"/>
                <w:sz w:val="20"/>
                <w:szCs w:val="20"/>
                <w:lang w:val="uk-UA"/>
              </w:rPr>
            </w:pPr>
            <w:r>
              <w:rPr>
                <w:color w:val="191919" w:themeColor="background1" w:themeShade="1A"/>
                <w:sz w:val="20"/>
                <w:szCs w:val="20"/>
                <w:lang w:val="uk-U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7" w:type="dxa"/>
            <w:gridSpan w:val="3"/>
          </w:tcPr>
          <w:p>
            <w:pPr>
              <w:jc w:val="center"/>
              <w:rPr>
                <w:color w:val="191919" w:themeColor="background1" w:themeShade="1A"/>
                <w:sz w:val="20"/>
                <w:szCs w:val="20"/>
                <w:lang w:val="uk-UA"/>
              </w:rPr>
            </w:pPr>
            <w:r>
              <w:rPr>
                <w:b/>
                <w:color w:val="191919" w:themeColor="background1" w:themeShade="1A"/>
                <w:sz w:val="20"/>
                <w:szCs w:val="20"/>
                <w:lang w:val="uk-UA"/>
              </w:rPr>
              <w:t>Кредит 2. Специфіка міжнародного виробничого співробітництва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dxa"/>
          </w:tcPr>
          <w:p>
            <w:pPr>
              <w:jc w:val="center"/>
              <w:rPr>
                <w:color w:val="191919" w:themeColor="background1" w:themeShade="1A"/>
                <w:sz w:val="20"/>
                <w:szCs w:val="20"/>
                <w:lang w:val="uk-UA"/>
              </w:rPr>
            </w:pPr>
            <w:r>
              <w:rPr>
                <w:color w:val="191919" w:themeColor="background1" w:themeShade="1A"/>
                <w:sz w:val="20"/>
                <w:szCs w:val="20"/>
                <w:lang w:val="uk-UA"/>
              </w:rPr>
              <w:t>3</w:t>
            </w:r>
          </w:p>
        </w:tc>
        <w:tc>
          <w:tcPr>
            <w:tcW w:w="7420" w:type="dxa"/>
          </w:tcPr>
          <w:p>
            <w:pPr>
              <w:jc w:val="both"/>
              <w:rPr>
                <w:color w:val="191919" w:themeColor="background1" w:themeShade="1A"/>
                <w:sz w:val="20"/>
                <w:szCs w:val="20"/>
                <w:lang w:val="uk-UA"/>
              </w:rPr>
            </w:pPr>
            <w:r>
              <w:rPr>
                <w:color w:val="191919" w:themeColor="background1" w:themeShade="1A"/>
                <w:sz w:val="20"/>
                <w:szCs w:val="20"/>
                <w:lang w:val="uk-UA"/>
              </w:rPr>
              <w:t>Напрями розвитку міжнародного поділу праці</w:t>
            </w:r>
          </w:p>
        </w:tc>
        <w:tc>
          <w:tcPr>
            <w:tcW w:w="1638" w:type="dxa"/>
            <w:vAlign w:val="center"/>
          </w:tcPr>
          <w:p>
            <w:pPr>
              <w:jc w:val="center"/>
              <w:rPr>
                <w:color w:val="191919" w:themeColor="background1" w:themeShade="1A"/>
                <w:sz w:val="20"/>
                <w:szCs w:val="20"/>
                <w:lang w:val="uk-UA"/>
              </w:rPr>
            </w:pPr>
            <w:r>
              <w:rPr>
                <w:color w:val="191919" w:themeColor="background1" w:themeShade="1A"/>
                <w:sz w:val="20"/>
                <w:szCs w:val="20"/>
                <w:lang w:val="uk-U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dxa"/>
          </w:tcPr>
          <w:p>
            <w:pPr>
              <w:jc w:val="center"/>
              <w:rPr>
                <w:color w:val="191919" w:themeColor="background1" w:themeShade="1A"/>
                <w:sz w:val="20"/>
                <w:szCs w:val="20"/>
                <w:lang w:val="uk-UA"/>
              </w:rPr>
            </w:pPr>
            <w:r>
              <w:rPr>
                <w:color w:val="191919" w:themeColor="background1" w:themeShade="1A"/>
                <w:sz w:val="20"/>
                <w:szCs w:val="20"/>
                <w:lang w:val="uk-UA"/>
              </w:rPr>
              <w:t>4</w:t>
            </w:r>
          </w:p>
        </w:tc>
        <w:tc>
          <w:tcPr>
            <w:tcW w:w="7420" w:type="dxa"/>
          </w:tcPr>
          <w:p>
            <w:pPr>
              <w:jc w:val="both"/>
              <w:rPr>
                <w:color w:val="191919" w:themeColor="background1" w:themeShade="1A"/>
                <w:sz w:val="20"/>
                <w:szCs w:val="20"/>
                <w:lang w:val="uk-UA"/>
              </w:rPr>
            </w:pPr>
            <w:r>
              <w:rPr>
                <w:color w:val="191919" w:themeColor="background1" w:themeShade="1A"/>
                <w:sz w:val="20"/>
                <w:szCs w:val="20"/>
                <w:lang w:val="uk-UA"/>
              </w:rPr>
              <w:t>Тенденції спеціалізації у світовому господарстві</w:t>
            </w:r>
          </w:p>
        </w:tc>
        <w:tc>
          <w:tcPr>
            <w:tcW w:w="1638" w:type="dxa"/>
            <w:vAlign w:val="center"/>
          </w:tcPr>
          <w:p>
            <w:pPr>
              <w:jc w:val="center"/>
              <w:rPr>
                <w:color w:val="191919" w:themeColor="background1" w:themeShade="1A"/>
                <w:sz w:val="20"/>
                <w:szCs w:val="20"/>
                <w:lang w:val="uk-UA"/>
              </w:rPr>
            </w:pPr>
            <w:r>
              <w:rPr>
                <w:color w:val="191919" w:themeColor="background1" w:themeShade="1A"/>
                <w:sz w:val="20"/>
                <w:szCs w:val="20"/>
                <w:lang w:val="uk-U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dxa"/>
          </w:tcPr>
          <w:p>
            <w:pPr>
              <w:jc w:val="center"/>
              <w:rPr>
                <w:color w:val="191919" w:themeColor="background1" w:themeShade="1A"/>
                <w:sz w:val="20"/>
                <w:szCs w:val="20"/>
                <w:lang w:val="uk-UA"/>
              </w:rPr>
            </w:pPr>
            <w:r>
              <w:rPr>
                <w:color w:val="191919" w:themeColor="background1" w:themeShade="1A"/>
                <w:sz w:val="20"/>
                <w:szCs w:val="20"/>
                <w:lang w:val="uk-UA"/>
              </w:rPr>
              <w:t>5</w:t>
            </w:r>
          </w:p>
        </w:tc>
        <w:tc>
          <w:tcPr>
            <w:tcW w:w="7420" w:type="dxa"/>
          </w:tcPr>
          <w:p>
            <w:pPr>
              <w:jc w:val="both"/>
              <w:rPr>
                <w:color w:val="191919" w:themeColor="background1" w:themeShade="1A"/>
                <w:sz w:val="20"/>
                <w:szCs w:val="20"/>
                <w:lang w:val="uk-UA"/>
              </w:rPr>
            </w:pPr>
            <w:r>
              <w:rPr>
                <w:color w:val="191919" w:themeColor="background1" w:themeShade="1A"/>
                <w:sz w:val="20"/>
                <w:szCs w:val="20"/>
                <w:lang w:val="uk-UA"/>
              </w:rPr>
              <w:t>Шляхи вдосконалення міжнародної виробничої кооперації</w:t>
            </w:r>
          </w:p>
        </w:tc>
        <w:tc>
          <w:tcPr>
            <w:tcW w:w="1638" w:type="dxa"/>
            <w:vAlign w:val="center"/>
          </w:tcPr>
          <w:p>
            <w:pPr>
              <w:jc w:val="center"/>
              <w:rPr>
                <w:color w:val="191919" w:themeColor="background1" w:themeShade="1A"/>
                <w:sz w:val="20"/>
                <w:szCs w:val="20"/>
                <w:lang w:val="uk-UA"/>
              </w:rPr>
            </w:pPr>
            <w:r>
              <w:rPr>
                <w:color w:val="191919" w:themeColor="background1" w:themeShade="1A"/>
                <w:sz w:val="20"/>
                <w:szCs w:val="20"/>
                <w:lang w:val="uk-U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dxa"/>
          </w:tcPr>
          <w:p>
            <w:pPr>
              <w:jc w:val="center"/>
              <w:rPr>
                <w:color w:val="191919" w:themeColor="background1" w:themeShade="1A"/>
                <w:sz w:val="20"/>
                <w:szCs w:val="20"/>
                <w:lang w:val="uk-UA"/>
              </w:rPr>
            </w:pPr>
          </w:p>
        </w:tc>
        <w:tc>
          <w:tcPr>
            <w:tcW w:w="7420" w:type="dxa"/>
          </w:tcPr>
          <w:p>
            <w:pPr>
              <w:jc w:val="both"/>
              <w:rPr>
                <w:color w:val="191919" w:themeColor="background1" w:themeShade="1A"/>
                <w:sz w:val="20"/>
                <w:szCs w:val="20"/>
                <w:lang w:val="uk-UA"/>
              </w:rPr>
            </w:pPr>
            <w:r>
              <w:rPr>
                <w:b/>
                <w:color w:val="191919" w:themeColor="background1" w:themeShade="1A"/>
                <w:sz w:val="20"/>
                <w:szCs w:val="20"/>
                <w:lang w:val="uk-UA"/>
              </w:rPr>
              <w:t>Кредит 3. Транснаціональні компанії та спільні підприємства</w:t>
            </w:r>
          </w:p>
        </w:tc>
        <w:tc>
          <w:tcPr>
            <w:tcW w:w="1638" w:type="dxa"/>
            <w:vAlign w:val="center"/>
          </w:tcPr>
          <w:p>
            <w:pPr>
              <w:jc w:val="center"/>
              <w:rPr>
                <w:color w:val="191919" w:themeColor="background1" w:themeShade="1A"/>
                <w:sz w:val="20"/>
                <w:szCs w:val="2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dxa"/>
          </w:tcPr>
          <w:p>
            <w:pPr>
              <w:jc w:val="center"/>
              <w:rPr>
                <w:color w:val="191919" w:themeColor="background1" w:themeShade="1A"/>
                <w:sz w:val="20"/>
                <w:szCs w:val="20"/>
                <w:lang w:val="uk-UA"/>
              </w:rPr>
            </w:pPr>
            <w:r>
              <w:rPr>
                <w:color w:val="191919" w:themeColor="background1" w:themeShade="1A"/>
                <w:sz w:val="20"/>
                <w:szCs w:val="20"/>
                <w:lang w:val="uk-UA"/>
              </w:rPr>
              <w:t>6</w:t>
            </w:r>
          </w:p>
        </w:tc>
        <w:tc>
          <w:tcPr>
            <w:tcW w:w="7420" w:type="dxa"/>
          </w:tcPr>
          <w:p>
            <w:pPr>
              <w:jc w:val="both"/>
              <w:rPr>
                <w:color w:val="191919" w:themeColor="background1" w:themeShade="1A"/>
                <w:sz w:val="20"/>
                <w:szCs w:val="20"/>
                <w:lang w:val="uk-UA"/>
              </w:rPr>
            </w:pPr>
            <w:r>
              <w:rPr>
                <w:color w:val="191919" w:themeColor="background1" w:themeShade="1A"/>
                <w:sz w:val="20"/>
                <w:szCs w:val="20"/>
                <w:lang w:val="uk-UA"/>
              </w:rPr>
              <w:t>Управління та спільні підприємства у сфері зовнішньоекономічної діяльності</w:t>
            </w:r>
          </w:p>
        </w:tc>
        <w:tc>
          <w:tcPr>
            <w:tcW w:w="1638" w:type="dxa"/>
            <w:vAlign w:val="center"/>
          </w:tcPr>
          <w:p>
            <w:pPr>
              <w:jc w:val="center"/>
              <w:rPr>
                <w:color w:val="191919" w:themeColor="background1" w:themeShade="1A"/>
                <w:sz w:val="20"/>
                <w:szCs w:val="20"/>
                <w:lang w:val="uk-UA"/>
              </w:rPr>
            </w:pPr>
            <w:r>
              <w:rPr>
                <w:color w:val="191919" w:themeColor="background1" w:themeShade="1A"/>
                <w:sz w:val="20"/>
                <w:szCs w:val="20"/>
                <w:lang w:val="uk-U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dxa"/>
          </w:tcPr>
          <w:p>
            <w:pPr>
              <w:jc w:val="center"/>
              <w:rPr>
                <w:color w:val="191919" w:themeColor="background1" w:themeShade="1A"/>
                <w:sz w:val="20"/>
                <w:szCs w:val="20"/>
                <w:lang w:val="uk-UA"/>
              </w:rPr>
            </w:pPr>
            <w:r>
              <w:rPr>
                <w:color w:val="191919" w:themeColor="background1" w:themeShade="1A"/>
                <w:sz w:val="20"/>
                <w:szCs w:val="20"/>
                <w:lang w:val="uk-UA"/>
              </w:rPr>
              <w:t>7</w:t>
            </w:r>
          </w:p>
        </w:tc>
        <w:tc>
          <w:tcPr>
            <w:tcW w:w="7420" w:type="dxa"/>
          </w:tcPr>
          <w:p>
            <w:pPr>
              <w:jc w:val="both"/>
              <w:rPr>
                <w:color w:val="191919" w:themeColor="background1" w:themeShade="1A"/>
                <w:sz w:val="20"/>
                <w:szCs w:val="20"/>
                <w:lang w:val="uk-UA"/>
              </w:rPr>
            </w:pPr>
            <w:r>
              <w:rPr>
                <w:color w:val="191919" w:themeColor="background1" w:themeShade="1A"/>
                <w:sz w:val="20"/>
                <w:szCs w:val="20"/>
                <w:lang w:val="uk-UA"/>
              </w:rPr>
              <w:t>Спільні підприємства як суб’єкти міжнародного виробничого співробітництва</w:t>
            </w:r>
          </w:p>
        </w:tc>
        <w:tc>
          <w:tcPr>
            <w:tcW w:w="1638" w:type="dxa"/>
            <w:vAlign w:val="center"/>
          </w:tcPr>
          <w:p>
            <w:pPr>
              <w:jc w:val="center"/>
              <w:rPr>
                <w:color w:val="191919" w:themeColor="background1" w:themeShade="1A"/>
                <w:sz w:val="20"/>
                <w:szCs w:val="20"/>
                <w:lang w:val="uk-UA"/>
              </w:rPr>
            </w:pPr>
            <w:r>
              <w:rPr>
                <w:color w:val="191919" w:themeColor="background1" w:themeShade="1A"/>
                <w:sz w:val="20"/>
                <w:szCs w:val="20"/>
                <w:lang w:val="uk-UA"/>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7" w:type="dxa"/>
            <w:gridSpan w:val="3"/>
          </w:tcPr>
          <w:p>
            <w:pPr>
              <w:jc w:val="center"/>
              <w:rPr>
                <w:color w:val="191919" w:themeColor="background1" w:themeShade="1A"/>
                <w:sz w:val="20"/>
                <w:szCs w:val="20"/>
                <w:lang w:val="uk-UA"/>
              </w:rPr>
            </w:pPr>
            <w:r>
              <w:rPr>
                <w:b/>
                <w:color w:val="191919" w:themeColor="background1" w:themeShade="1A"/>
                <w:sz w:val="20"/>
                <w:szCs w:val="20"/>
                <w:lang w:val="uk-UA"/>
              </w:rPr>
              <w:t>Кредит 4. Управління зовнішньоекономічною діяльністю підприємства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dxa"/>
          </w:tcPr>
          <w:p>
            <w:pPr>
              <w:jc w:val="center"/>
              <w:rPr>
                <w:color w:val="191919" w:themeColor="background1" w:themeShade="1A"/>
                <w:sz w:val="20"/>
                <w:szCs w:val="20"/>
                <w:lang w:val="uk-UA"/>
              </w:rPr>
            </w:pPr>
            <w:r>
              <w:rPr>
                <w:color w:val="191919" w:themeColor="background1" w:themeShade="1A"/>
                <w:sz w:val="20"/>
                <w:szCs w:val="20"/>
                <w:lang w:val="uk-UA"/>
              </w:rPr>
              <w:t>8</w:t>
            </w:r>
          </w:p>
        </w:tc>
        <w:tc>
          <w:tcPr>
            <w:tcW w:w="7420" w:type="dxa"/>
          </w:tcPr>
          <w:p>
            <w:pPr>
              <w:jc w:val="both"/>
              <w:rPr>
                <w:color w:val="191919" w:themeColor="background1" w:themeShade="1A"/>
                <w:sz w:val="20"/>
                <w:szCs w:val="20"/>
                <w:lang w:val="uk-UA"/>
              </w:rPr>
            </w:pPr>
            <w:r>
              <w:rPr>
                <w:color w:val="191919" w:themeColor="background1" w:themeShade="1A"/>
                <w:sz w:val="20"/>
                <w:szCs w:val="20"/>
                <w:lang w:val="uk-UA"/>
              </w:rPr>
              <w:t>Управління зовнішньоекономічною діяльністю підприємства</w:t>
            </w:r>
          </w:p>
        </w:tc>
        <w:tc>
          <w:tcPr>
            <w:tcW w:w="1638" w:type="dxa"/>
            <w:vAlign w:val="center"/>
          </w:tcPr>
          <w:p>
            <w:pPr>
              <w:jc w:val="center"/>
              <w:rPr>
                <w:color w:val="191919" w:themeColor="background1" w:themeShade="1A"/>
                <w:sz w:val="20"/>
                <w:szCs w:val="20"/>
                <w:lang w:val="uk-UA"/>
              </w:rPr>
            </w:pPr>
            <w:r>
              <w:rPr>
                <w:color w:val="191919" w:themeColor="background1" w:themeShade="1A"/>
                <w:sz w:val="20"/>
                <w:szCs w:val="20"/>
                <w:lang w:val="uk-UA"/>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7" w:type="dxa"/>
            <w:gridSpan w:val="3"/>
          </w:tcPr>
          <w:p>
            <w:pPr>
              <w:tabs>
                <w:tab w:val="left" w:pos="709"/>
              </w:tabs>
              <w:ind w:firstLine="709"/>
              <w:jc w:val="center"/>
              <w:rPr>
                <w:b/>
                <w:i/>
                <w:color w:val="191919" w:themeColor="background1" w:themeShade="1A"/>
                <w:sz w:val="20"/>
                <w:szCs w:val="20"/>
                <w:lang w:val="uk-UA"/>
              </w:rPr>
            </w:pPr>
            <w:r>
              <w:rPr>
                <w:b/>
                <w:color w:val="191919" w:themeColor="background1" w:themeShade="1A"/>
                <w:sz w:val="20"/>
                <w:szCs w:val="20"/>
                <w:lang w:val="uk-UA"/>
              </w:rPr>
              <w:t>Кредит 5. Фінансово-промислові групи в сучасних тенденціях розвитку світової економіки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dxa"/>
          </w:tcPr>
          <w:p>
            <w:pPr>
              <w:jc w:val="center"/>
              <w:rPr>
                <w:color w:val="191919" w:themeColor="background1" w:themeShade="1A"/>
                <w:sz w:val="20"/>
                <w:szCs w:val="20"/>
                <w:lang w:val="uk-UA"/>
              </w:rPr>
            </w:pPr>
            <w:r>
              <w:rPr>
                <w:color w:val="191919" w:themeColor="background1" w:themeShade="1A"/>
                <w:sz w:val="20"/>
                <w:szCs w:val="20"/>
                <w:lang w:val="uk-UA"/>
              </w:rPr>
              <w:t>9</w:t>
            </w:r>
          </w:p>
        </w:tc>
        <w:tc>
          <w:tcPr>
            <w:tcW w:w="7420" w:type="dxa"/>
          </w:tcPr>
          <w:p>
            <w:pPr>
              <w:jc w:val="both"/>
              <w:rPr>
                <w:color w:val="191919" w:themeColor="background1" w:themeShade="1A"/>
                <w:sz w:val="20"/>
                <w:szCs w:val="20"/>
                <w:lang w:val="uk-UA"/>
              </w:rPr>
            </w:pPr>
            <w:r>
              <w:rPr>
                <w:color w:val="191919" w:themeColor="background1" w:themeShade="1A"/>
                <w:sz w:val="20"/>
                <w:szCs w:val="20"/>
                <w:lang w:val="uk-UA"/>
              </w:rPr>
              <w:t>Роль фінансово-промислових груп</w:t>
            </w:r>
          </w:p>
        </w:tc>
        <w:tc>
          <w:tcPr>
            <w:tcW w:w="1638" w:type="dxa"/>
            <w:vAlign w:val="center"/>
          </w:tcPr>
          <w:p>
            <w:pPr>
              <w:jc w:val="center"/>
              <w:rPr>
                <w:color w:val="191919" w:themeColor="background1" w:themeShade="1A"/>
                <w:sz w:val="20"/>
                <w:szCs w:val="20"/>
                <w:lang w:val="uk-UA"/>
              </w:rPr>
            </w:pPr>
            <w:r>
              <w:rPr>
                <w:color w:val="191919" w:themeColor="background1" w:themeShade="1A"/>
                <w:sz w:val="20"/>
                <w:szCs w:val="20"/>
                <w:lang w:val="uk-U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dxa"/>
          </w:tcPr>
          <w:p>
            <w:pPr>
              <w:jc w:val="center"/>
              <w:rPr>
                <w:color w:val="191919" w:themeColor="background1" w:themeShade="1A"/>
                <w:sz w:val="20"/>
                <w:szCs w:val="20"/>
                <w:lang w:val="uk-UA"/>
              </w:rPr>
            </w:pPr>
            <w:r>
              <w:rPr>
                <w:color w:val="191919" w:themeColor="background1" w:themeShade="1A"/>
                <w:sz w:val="20"/>
                <w:szCs w:val="20"/>
                <w:lang w:val="uk-UA"/>
              </w:rPr>
              <w:t>10</w:t>
            </w:r>
          </w:p>
        </w:tc>
        <w:tc>
          <w:tcPr>
            <w:tcW w:w="7420" w:type="dxa"/>
          </w:tcPr>
          <w:p>
            <w:pPr>
              <w:jc w:val="both"/>
              <w:rPr>
                <w:color w:val="191919" w:themeColor="background1" w:themeShade="1A"/>
                <w:sz w:val="20"/>
                <w:szCs w:val="20"/>
                <w:lang w:val="uk-UA"/>
              </w:rPr>
            </w:pPr>
            <w:r>
              <w:rPr>
                <w:color w:val="191919" w:themeColor="background1" w:themeShade="1A"/>
                <w:sz w:val="20"/>
                <w:szCs w:val="20"/>
                <w:lang w:val="uk-UA"/>
              </w:rPr>
              <w:t>Напрями зовнішньоекономічної діяльності підприємств Миколаївської області</w:t>
            </w:r>
          </w:p>
        </w:tc>
        <w:tc>
          <w:tcPr>
            <w:tcW w:w="1638" w:type="dxa"/>
            <w:vAlign w:val="center"/>
          </w:tcPr>
          <w:p>
            <w:pPr>
              <w:jc w:val="center"/>
              <w:rPr>
                <w:color w:val="191919" w:themeColor="background1" w:themeShade="1A"/>
                <w:sz w:val="20"/>
                <w:szCs w:val="20"/>
                <w:lang w:val="uk-UA"/>
              </w:rPr>
            </w:pPr>
            <w:r>
              <w:rPr>
                <w:color w:val="191919" w:themeColor="background1" w:themeShade="1A"/>
                <w:sz w:val="20"/>
                <w:szCs w:val="20"/>
                <w:lang w:val="uk-UA"/>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dxa"/>
          </w:tcPr>
          <w:p>
            <w:pPr>
              <w:jc w:val="center"/>
              <w:rPr>
                <w:color w:val="191919" w:themeColor="background1" w:themeShade="1A"/>
                <w:sz w:val="20"/>
                <w:szCs w:val="20"/>
                <w:lang w:val="uk-UA"/>
              </w:rPr>
            </w:pPr>
          </w:p>
        </w:tc>
        <w:tc>
          <w:tcPr>
            <w:tcW w:w="7420" w:type="dxa"/>
          </w:tcPr>
          <w:p>
            <w:pPr>
              <w:jc w:val="both"/>
              <w:rPr>
                <w:color w:val="191919" w:themeColor="background1" w:themeShade="1A"/>
                <w:sz w:val="20"/>
                <w:szCs w:val="20"/>
                <w:lang w:val="uk-UA"/>
              </w:rPr>
            </w:pPr>
            <w:r>
              <w:rPr>
                <w:b/>
                <w:color w:val="191919" w:themeColor="background1" w:themeShade="1A"/>
                <w:sz w:val="20"/>
                <w:szCs w:val="20"/>
                <w:lang w:val="uk-UA"/>
              </w:rPr>
              <w:t>Кредит 6. Міжнародні транспортні коридори. Вільні економічні зони</w:t>
            </w:r>
          </w:p>
        </w:tc>
        <w:tc>
          <w:tcPr>
            <w:tcW w:w="1638" w:type="dxa"/>
            <w:vAlign w:val="center"/>
          </w:tcPr>
          <w:p>
            <w:pPr>
              <w:jc w:val="center"/>
              <w:rPr>
                <w:color w:val="191919" w:themeColor="background1" w:themeShade="1A"/>
                <w:sz w:val="20"/>
                <w:szCs w:val="20"/>
                <w:lang w:val="uk-U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dxa"/>
          </w:tcPr>
          <w:p>
            <w:pPr>
              <w:jc w:val="center"/>
              <w:rPr>
                <w:color w:val="191919" w:themeColor="background1" w:themeShade="1A"/>
                <w:sz w:val="20"/>
                <w:szCs w:val="20"/>
                <w:lang w:val="uk-UA"/>
              </w:rPr>
            </w:pPr>
            <w:r>
              <w:rPr>
                <w:color w:val="191919" w:themeColor="background1" w:themeShade="1A"/>
                <w:sz w:val="20"/>
                <w:szCs w:val="20"/>
                <w:lang w:val="uk-UA"/>
              </w:rPr>
              <w:t>11</w:t>
            </w:r>
          </w:p>
        </w:tc>
        <w:tc>
          <w:tcPr>
            <w:tcW w:w="7420" w:type="dxa"/>
          </w:tcPr>
          <w:p>
            <w:pPr>
              <w:jc w:val="both"/>
              <w:rPr>
                <w:color w:val="191919" w:themeColor="background1" w:themeShade="1A"/>
                <w:sz w:val="20"/>
                <w:szCs w:val="20"/>
                <w:lang w:val="uk-UA"/>
              </w:rPr>
            </w:pPr>
            <w:r>
              <w:rPr>
                <w:color w:val="191919" w:themeColor="background1" w:themeShade="1A"/>
                <w:sz w:val="20"/>
                <w:szCs w:val="20"/>
                <w:lang w:val="uk-UA"/>
              </w:rPr>
              <w:t>Значення міжнародних транспортних коридорів у розвитку світового господарства</w:t>
            </w:r>
          </w:p>
        </w:tc>
        <w:tc>
          <w:tcPr>
            <w:tcW w:w="1638" w:type="dxa"/>
            <w:vAlign w:val="center"/>
          </w:tcPr>
          <w:p>
            <w:pPr>
              <w:jc w:val="center"/>
              <w:rPr>
                <w:color w:val="191919" w:themeColor="background1" w:themeShade="1A"/>
                <w:sz w:val="20"/>
                <w:szCs w:val="20"/>
                <w:lang w:val="uk-UA"/>
              </w:rPr>
            </w:pPr>
            <w:r>
              <w:rPr>
                <w:color w:val="191919" w:themeColor="background1" w:themeShade="1A"/>
                <w:sz w:val="20"/>
                <w:szCs w:val="20"/>
                <w:lang w:val="uk-U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dxa"/>
          </w:tcPr>
          <w:p>
            <w:pPr>
              <w:jc w:val="center"/>
              <w:rPr>
                <w:color w:val="191919" w:themeColor="background1" w:themeShade="1A"/>
                <w:sz w:val="20"/>
                <w:szCs w:val="20"/>
                <w:lang w:val="uk-UA"/>
              </w:rPr>
            </w:pPr>
            <w:r>
              <w:rPr>
                <w:color w:val="191919" w:themeColor="background1" w:themeShade="1A"/>
                <w:sz w:val="20"/>
                <w:szCs w:val="20"/>
                <w:lang w:val="uk-UA"/>
              </w:rPr>
              <w:t>12</w:t>
            </w:r>
          </w:p>
        </w:tc>
        <w:tc>
          <w:tcPr>
            <w:tcW w:w="7420" w:type="dxa"/>
          </w:tcPr>
          <w:p>
            <w:pPr>
              <w:jc w:val="both"/>
              <w:rPr>
                <w:color w:val="191919" w:themeColor="background1" w:themeShade="1A"/>
                <w:sz w:val="20"/>
                <w:szCs w:val="20"/>
                <w:lang w:val="uk-UA"/>
              </w:rPr>
            </w:pPr>
            <w:r>
              <w:rPr>
                <w:color w:val="191919" w:themeColor="background1" w:themeShade="1A"/>
                <w:sz w:val="20"/>
                <w:szCs w:val="20"/>
                <w:lang w:val="uk-UA"/>
              </w:rPr>
              <w:t>Вільні економічні зони: значення та тенденції розвитку</w:t>
            </w:r>
          </w:p>
        </w:tc>
        <w:tc>
          <w:tcPr>
            <w:tcW w:w="1638" w:type="dxa"/>
            <w:vAlign w:val="center"/>
          </w:tcPr>
          <w:p>
            <w:pPr>
              <w:jc w:val="center"/>
              <w:rPr>
                <w:color w:val="191919" w:themeColor="background1" w:themeShade="1A"/>
                <w:sz w:val="20"/>
                <w:szCs w:val="20"/>
                <w:lang w:val="uk-UA"/>
              </w:rPr>
            </w:pPr>
            <w:r>
              <w:rPr>
                <w:color w:val="191919" w:themeColor="background1" w:themeShade="1A"/>
                <w:sz w:val="20"/>
                <w:szCs w:val="20"/>
                <w:lang w:val="uk-U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dxa"/>
          </w:tcPr>
          <w:p>
            <w:pPr>
              <w:jc w:val="center"/>
              <w:rPr>
                <w:color w:val="191919" w:themeColor="background1" w:themeShade="1A"/>
                <w:sz w:val="20"/>
                <w:szCs w:val="20"/>
                <w:lang w:val="uk-UA"/>
              </w:rPr>
            </w:pPr>
            <w:r>
              <w:rPr>
                <w:color w:val="191919" w:themeColor="background1" w:themeShade="1A"/>
                <w:sz w:val="20"/>
                <w:szCs w:val="20"/>
                <w:lang w:val="uk-UA"/>
              </w:rPr>
              <w:t>13</w:t>
            </w:r>
          </w:p>
        </w:tc>
        <w:tc>
          <w:tcPr>
            <w:tcW w:w="7420" w:type="dxa"/>
          </w:tcPr>
          <w:p>
            <w:pPr>
              <w:jc w:val="both"/>
              <w:rPr>
                <w:color w:val="191919" w:themeColor="background1" w:themeShade="1A"/>
                <w:sz w:val="20"/>
                <w:szCs w:val="20"/>
                <w:lang w:val="uk-UA"/>
              </w:rPr>
            </w:pPr>
            <w:r>
              <w:rPr>
                <w:color w:val="191919" w:themeColor="background1" w:themeShade="1A"/>
                <w:sz w:val="20"/>
                <w:szCs w:val="20"/>
                <w:lang w:val="uk-UA"/>
              </w:rPr>
              <w:t>Місце України у міжнародному поділі праці</w:t>
            </w:r>
          </w:p>
        </w:tc>
        <w:tc>
          <w:tcPr>
            <w:tcW w:w="1638" w:type="dxa"/>
            <w:vAlign w:val="center"/>
          </w:tcPr>
          <w:p>
            <w:pPr>
              <w:jc w:val="center"/>
              <w:rPr>
                <w:color w:val="191919" w:themeColor="background1" w:themeShade="1A"/>
                <w:sz w:val="20"/>
                <w:szCs w:val="20"/>
                <w:lang w:val="uk-UA"/>
              </w:rPr>
            </w:pPr>
            <w:r>
              <w:rPr>
                <w:color w:val="191919" w:themeColor="background1" w:themeShade="1A"/>
                <w:sz w:val="20"/>
                <w:szCs w:val="20"/>
                <w:lang w:val="uk-UA"/>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9" w:type="dxa"/>
          </w:tcPr>
          <w:p>
            <w:pPr>
              <w:jc w:val="center"/>
              <w:rPr>
                <w:color w:val="191919" w:themeColor="background1" w:themeShade="1A"/>
                <w:sz w:val="20"/>
                <w:szCs w:val="20"/>
                <w:lang w:val="uk-UA"/>
              </w:rPr>
            </w:pPr>
          </w:p>
        </w:tc>
        <w:tc>
          <w:tcPr>
            <w:tcW w:w="7420" w:type="dxa"/>
          </w:tcPr>
          <w:p>
            <w:pPr>
              <w:rPr>
                <w:b/>
                <w:i/>
                <w:color w:val="191919" w:themeColor="background1" w:themeShade="1A"/>
                <w:sz w:val="20"/>
                <w:szCs w:val="20"/>
                <w:lang w:val="uk-UA"/>
              </w:rPr>
            </w:pPr>
            <w:r>
              <w:rPr>
                <w:b/>
                <w:i/>
                <w:color w:val="191919" w:themeColor="background1" w:themeShade="1A"/>
                <w:sz w:val="20"/>
                <w:szCs w:val="20"/>
                <w:lang w:val="uk-UA"/>
              </w:rPr>
              <w:t xml:space="preserve">Разом </w:t>
            </w:r>
          </w:p>
        </w:tc>
        <w:tc>
          <w:tcPr>
            <w:tcW w:w="1638" w:type="dxa"/>
            <w:vAlign w:val="center"/>
          </w:tcPr>
          <w:p>
            <w:pPr>
              <w:jc w:val="center"/>
              <w:rPr>
                <w:b/>
                <w:color w:val="191919" w:themeColor="background1" w:themeShade="1A"/>
                <w:sz w:val="20"/>
                <w:szCs w:val="20"/>
                <w:lang w:val="uk-UA"/>
              </w:rPr>
            </w:pPr>
            <w:r>
              <w:rPr>
                <w:b/>
                <w:color w:val="191919" w:themeColor="background1" w:themeShade="1A"/>
                <w:sz w:val="20"/>
                <w:szCs w:val="20"/>
                <w:lang w:val="uk-UA"/>
              </w:rPr>
              <w:t>120</w:t>
            </w:r>
          </w:p>
        </w:tc>
      </w:tr>
    </w:tbl>
    <w:p>
      <w:pPr>
        <w:ind w:left="142" w:firstLine="425"/>
        <w:jc w:val="center"/>
        <w:rPr>
          <w:b/>
          <w:color w:val="191919" w:themeColor="background1" w:themeShade="1A"/>
          <w:sz w:val="20"/>
          <w:szCs w:val="20"/>
          <w:lang w:val="uk-UA"/>
        </w:rPr>
      </w:pPr>
    </w:p>
    <w:p>
      <w:pPr>
        <w:pStyle w:val="21"/>
        <w:ind w:left="360"/>
        <w:jc w:val="center"/>
        <w:rPr>
          <w:rFonts w:ascii="Times New Roman" w:hAnsi="Times New Roman" w:cs="Times New Roman"/>
          <w:b/>
          <w:sz w:val="20"/>
          <w:szCs w:val="20"/>
          <w:lang w:eastAsia="ru-RU"/>
        </w:rPr>
      </w:pPr>
      <w:r>
        <w:rPr>
          <w:rFonts w:ascii="Times New Roman" w:hAnsi="Times New Roman" w:cs="Times New Roman"/>
          <w:b/>
          <w:sz w:val="20"/>
          <w:szCs w:val="20"/>
          <w:lang w:val="en-US" w:eastAsia="ru-RU"/>
        </w:rPr>
        <w:t>7</w:t>
      </w:r>
      <w:r>
        <w:rPr>
          <w:rFonts w:ascii="Times New Roman" w:hAnsi="Times New Roman" w:cs="Times New Roman"/>
          <w:b/>
          <w:sz w:val="20"/>
          <w:szCs w:val="20"/>
          <w:lang w:eastAsia="ru-RU"/>
        </w:rPr>
        <w:t>.Індивідуальне навчально-дослідне завдання</w:t>
      </w:r>
    </w:p>
    <w:p>
      <w:pPr>
        <w:ind w:firstLine="720"/>
        <w:jc w:val="both"/>
        <w:rPr>
          <w:color w:val="191919" w:themeColor="background1" w:themeShade="1A"/>
          <w:sz w:val="20"/>
          <w:szCs w:val="20"/>
          <w:lang w:val="uk-UA"/>
        </w:rPr>
      </w:pPr>
      <w:r>
        <w:rPr>
          <w:color w:val="191919" w:themeColor="background1" w:themeShade="1A"/>
          <w:sz w:val="20"/>
          <w:szCs w:val="20"/>
          <w:lang w:val="uk-UA"/>
        </w:rPr>
        <w:t xml:space="preserve">Тема№1 « </w:t>
      </w:r>
      <w:r>
        <w:rPr>
          <w:i/>
          <w:color w:val="191919" w:themeColor="background1" w:themeShade="1A"/>
          <w:sz w:val="20"/>
          <w:szCs w:val="20"/>
          <w:lang w:val="uk-UA"/>
        </w:rPr>
        <w:t>Україна в системі світових економіко-господарських відносин</w:t>
      </w:r>
      <w:r>
        <w:rPr>
          <w:color w:val="191919" w:themeColor="background1" w:themeShade="1A"/>
          <w:sz w:val="20"/>
          <w:szCs w:val="20"/>
          <w:lang w:val="uk-UA"/>
        </w:rPr>
        <w:t>»</w:t>
      </w:r>
    </w:p>
    <w:p>
      <w:pPr>
        <w:ind w:firstLine="720"/>
        <w:jc w:val="both"/>
        <w:rPr>
          <w:color w:val="191919" w:themeColor="background1" w:themeShade="1A"/>
          <w:sz w:val="20"/>
          <w:szCs w:val="20"/>
          <w:lang w:val="uk-UA"/>
        </w:rPr>
      </w:pPr>
      <w:r>
        <w:rPr>
          <w:color w:val="191919" w:themeColor="background1" w:themeShade="1A"/>
          <w:sz w:val="20"/>
          <w:szCs w:val="20"/>
          <w:lang w:val="uk-UA"/>
        </w:rPr>
        <w:t xml:space="preserve">Тема№2  « </w:t>
      </w:r>
      <w:r>
        <w:rPr>
          <w:i/>
          <w:color w:val="191919" w:themeColor="background1" w:themeShade="1A"/>
          <w:sz w:val="20"/>
          <w:szCs w:val="20"/>
          <w:lang w:val="uk-UA"/>
        </w:rPr>
        <w:t>Економіко-виробничий і територіальний потенціал Миколаївської області у сфері зовнішньоекономічної діяльності</w:t>
      </w:r>
      <w:r>
        <w:rPr>
          <w:color w:val="191919" w:themeColor="background1" w:themeShade="1A"/>
          <w:sz w:val="20"/>
          <w:szCs w:val="20"/>
          <w:lang w:val="uk-UA"/>
        </w:rPr>
        <w:t>»</w:t>
      </w:r>
    </w:p>
    <w:p>
      <w:pPr>
        <w:contextualSpacing/>
        <w:jc w:val="center"/>
        <w:rPr>
          <w:b/>
          <w:sz w:val="20"/>
          <w:szCs w:val="20"/>
        </w:rPr>
      </w:pPr>
      <w:r>
        <w:rPr>
          <w:b/>
          <w:sz w:val="20"/>
          <w:szCs w:val="20"/>
        </w:rPr>
        <w:t>8. Форми роботи та критерії оцінювання</w:t>
      </w:r>
    </w:p>
    <w:p>
      <w:pPr>
        <w:contextualSpacing/>
        <w:jc w:val="center"/>
        <w:rPr>
          <w:sz w:val="20"/>
          <w:szCs w:val="20"/>
        </w:rPr>
      </w:pPr>
      <w:r>
        <w:rPr>
          <w:sz w:val="20"/>
          <w:szCs w:val="20"/>
        </w:rPr>
        <w:t xml:space="preserve">Рейтинговий контроль знань студентів здійснюється за 100-бальною шкалою: </w:t>
      </w:r>
    </w:p>
    <w:p>
      <w:pPr>
        <w:contextualSpacing/>
        <w:jc w:val="center"/>
        <w:rPr>
          <w:b/>
          <w:sz w:val="20"/>
          <w:szCs w:val="20"/>
        </w:rPr>
      </w:pPr>
      <w:r>
        <w:rPr>
          <w:b/>
          <w:sz w:val="20"/>
          <w:szCs w:val="20"/>
        </w:rPr>
        <w:t>Шкала оцінювання: національна та ECTS</w:t>
      </w:r>
    </w:p>
    <w:tbl>
      <w:tblPr>
        <w:tblStyle w:val="6"/>
        <w:tblW w:w="0" w:type="auto"/>
        <w:tblInd w:w="-72" w:type="dxa"/>
        <w:tblLayout w:type="fixed"/>
        <w:tblCellMar>
          <w:top w:w="0" w:type="dxa"/>
          <w:left w:w="108" w:type="dxa"/>
          <w:bottom w:w="0" w:type="dxa"/>
          <w:right w:w="108" w:type="dxa"/>
        </w:tblCellMar>
      </w:tblPr>
      <w:tblGrid>
        <w:gridCol w:w="1877"/>
        <w:gridCol w:w="1705"/>
        <w:gridCol w:w="2718"/>
        <w:gridCol w:w="3060"/>
      </w:tblGrid>
      <w:tr>
        <w:tblPrEx>
          <w:tblCellMar>
            <w:top w:w="0" w:type="dxa"/>
            <w:left w:w="108" w:type="dxa"/>
            <w:bottom w:w="0" w:type="dxa"/>
            <w:right w:w="108" w:type="dxa"/>
          </w:tblCellMar>
        </w:tblPrEx>
        <w:trPr>
          <w:trHeight w:val="420" w:hRule="atLeast"/>
        </w:trPr>
        <w:tc>
          <w:tcPr>
            <w:tcW w:w="1877" w:type="dxa"/>
            <w:vMerge w:val="restart"/>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contextualSpacing/>
              <w:jc w:val="center"/>
              <w:rPr>
                <w:sz w:val="20"/>
                <w:szCs w:val="20"/>
              </w:rPr>
            </w:pPr>
            <w:r>
              <w:rPr>
                <w:sz w:val="20"/>
                <w:szCs w:val="20"/>
              </w:rPr>
              <w:t>ОЦІНКА</w:t>
            </w:r>
          </w:p>
          <w:p>
            <w:pPr>
              <w:tabs>
                <w:tab w:val="left" w:pos="2160"/>
                <w:tab w:val="left" w:pos="4800"/>
                <w:tab w:val="left" w:pos="7080"/>
              </w:tabs>
              <w:autoSpaceDE w:val="0"/>
              <w:autoSpaceDN w:val="0"/>
              <w:adjustRightInd w:val="0"/>
              <w:contextualSpacing/>
              <w:jc w:val="center"/>
              <w:rPr>
                <w:sz w:val="20"/>
                <w:szCs w:val="20"/>
              </w:rPr>
            </w:pPr>
            <w:r>
              <w:rPr>
                <w:sz w:val="20"/>
                <w:szCs w:val="20"/>
              </w:rPr>
              <w:t>ЄКТС</w:t>
            </w:r>
          </w:p>
        </w:tc>
        <w:tc>
          <w:tcPr>
            <w:tcW w:w="1705" w:type="dxa"/>
            <w:vMerge w:val="restart"/>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contextualSpacing/>
              <w:jc w:val="center"/>
              <w:rPr>
                <w:sz w:val="20"/>
                <w:szCs w:val="20"/>
              </w:rPr>
            </w:pPr>
            <w:r>
              <w:rPr>
                <w:sz w:val="20"/>
                <w:szCs w:val="20"/>
              </w:rPr>
              <w:t>СУМА БАЛІВ</w:t>
            </w:r>
          </w:p>
        </w:tc>
        <w:tc>
          <w:tcPr>
            <w:tcW w:w="5778" w:type="dxa"/>
            <w:gridSpan w:val="2"/>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contextualSpacing/>
              <w:jc w:val="center"/>
              <w:rPr>
                <w:sz w:val="20"/>
                <w:szCs w:val="20"/>
                <w:lang w:val="en-US"/>
              </w:rPr>
            </w:pPr>
            <w:r>
              <w:rPr>
                <w:sz w:val="20"/>
                <w:szCs w:val="20"/>
              </w:rPr>
              <w:t xml:space="preserve">ОЦІНКА ЗА НАЦІОНАЛЬНОЮ ШКАЛОЮ </w:t>
            </w:r>
          </w:p>
        </w:tc>
      </w:tr>
      <w:tr>
        <w:tblPrEx>
          <w:tblCellMar>
            <w:top w:w="0" w:type="dxa"/>
            <w:left w:w="108" w:type="dxa"/>
            <w:bottom w:w="0" w:type="dxa"/>
            <w:right w:w="108" w:type="dxa"/>
          </w:tblCellMar>
        </w:tblPrEx>
        <w:trPr>
          <w:trHeight w:val="131" w:hRule="atLeast"/>
        </w:trPr>
        <w:tc>
          <w:tcPr>
            <w:tcW w:w="1877" w:type="dxa"/>
            <w:vMerge w:val="continue"/>
            <w:tcBorders>
              <w:top w:val="single" w:color="000000" w:sz="4" w:space="0"/>
              <w:left w:val="single" w:color="000000" w:sz="4" w:space="0"/>
              <w:bottom w:val="single" w:color="000000" w:sz="4" w:space="0"/>
              <w:right w:val="single" w:color="000000" w:sz="4" w:space="0"/>
            </w:tcBorders>
            <w:vAlign w:val="center"/>
          </w:tcPr>
          <w:p>
            <w:pPr>
              <w:contextualSpacing/>
              <w:rPr>
                <w:sz w:val="20"/>
                <w:szCs w:val="20"/>
              </w:rPr>
            </w:pPr>
          </w:p>
        </w:tc>
        <w:tc>
          <w:tcPr>
            <w:tcW w:w="1705" w:type="dxa"/>
            <w:vMerge w:val="continue"/>
            <w:tcBorders>
              <w:top w:val="single" w:color="000000" w:sz="4" w:space="0"/>
              <w:left w:val="single" w:color="000000" w:sz="4" w:space="0"/>
              <w:bottom w:val="single" w:color="000000" w:sz="4" w:space="0"/>
              <w:right w:val="single" w:color="000000" w:sz="4" w:space="0"/>
            </w:tcBorders>
            <w:vAlign w:val="center"/>
          </w:tcPr>
          <w:p>
            <w:pPr>
              <w:contextualSpacing/>
              <w:rPr>
                <w:sz w:val="20"/>
                <w:szCs w:val="20"/>
              </w:rPr>
            </w:pPr>
          </w:p>
        </w:tc>
        <w:tc>
          <w:tcPr>
            <w:tcW w:w="2718" w:type="dxa"/>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contextualSpacing/>
              <w:jc w:val="center"/>
              <w:rPr>
                <w:sz w:val="20"/>
                <w:szCs w:val="20"/>
                <w:lang w:val="en-US"/>
              </w:rPr>
            </w:pPr>
            <w:r>
              <w:rPr>
                <w:sz w:val="20"/>
                <w:szCs w:val="20"/>
              </w:rPr>
              <w:t xml:space="preserve">екзамен </w:t>
            </w:r>
          </w:p>
        </w:tc>
        <w:tc>
          <w:tcPr>
            <w:tcW w:w="3060" w:type="dxa"/>
            <w:tcBorders>
              <w:top w:val="single" w:color="000000" w:sz="4" w:space="0"/>
              <w:left w:val="single" w:color="000000" w:sz="4" w:space="0"/>
              <w:bottom w:val="single" w:color="000000" w:sz="4" w:space="0"/>
              <w:right w:val="single" w:color="000000" w:sz="4" w:space="0"/>
            </w:tcBorders>
            <w:shd w:val="clear" w:color="auto" w:fill="FFFFFF"/>
          </w:tcPr>
          <w:p>
            <w:pPr>
              <w:tabs>
                <w:tab w:val="left" w:pos="2160"/>
                <w:tab w:val="left" w:pos="4800"/>
                <w:tab w:val="left" w:pos="7080"/>
              </w:tabs>
              <w:autoSpaceDE w:val="0"/>
              <w:autoSpaceDN w:val="0"/>
              <w:adjustRightInd w:val="0"/>
              <w:contextualSpacing/>
              <w:jc w:val="center"/>
              <w:rPr>
                <w:sz w:val="20"/>
                <w:szCs w:val="20"/>
                <w:lang w:val="en-US"/>
              </w:rPr>
            </w:pPr>
            <w:r>
              <w:rPr>
                <w:sz w:val="20"/>
                <w:szCs w:val="20"/>
              </w:rPr>
              <w:t>залік</w:t>
            </w:r>
          </w:p>
        </w:tc>
      </w:tr>
      <w:tr>
        <w:tblPrEx>
          <w:tblCellMar>
            <w:top w:w="0" w:type="dxa"/>
            <w:left w:w="108" w:type="dxa"/>
            <w:bottom w:w="0" w:type="dxa"/>
            <w:right w:w="108" w:type="dxa"/>
          </w:tblCellMar>
        </w:tblPrEx>
        <w:trPr>
          <w:trHeight w:val="1" w:hRule="atLeast"/>
        </w:trPr>
        <w:tc>
          <w:tcPr>
            <w:tcW w:w="1877"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sz w:val="20"/>
                <w:szCs w:val="20"/>
              </w:rPr>
            </w:pPr>
            <w:r>
              <w:rPr>
                <w:sz w:val="20"/>
                <w:szCs w:val="20"/>
              </w:rPr>
              <w:t>A</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sz w:val="20"/>
                <w:szCs w:val="20"/>
              </w:rPr>
            </w:pPr>
            <w:r>
              <w:rPr>
                <w:sz w:val="20"/>
                <w:szCs w:val="20"/>
              </w:rPr>
              <w:t>90-100</w:t>
            </w:r>
          </w:p>
        </w:tc>
        <w:tc>
          <w:tcPr>
            <w:tcW w:w="2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sz w:val="20"/>
                <w:szCs w:val="20"/>
              </w:rPr>
            </w:pPr>
            <w:r>
              <w:rPr>
                <w:sz w:val="20"/>
                <w:szCs w:val="20"/>
              </w:rPr>
              <w:t>5 (відмінно)</w:t>
            </w:r>
          </w:p>
        </w:tc>
        <w:tc>
          <w:tcPr>
            <w:tcW w:w="3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sz w:val="20"/>
                <w:szCs w:val="20"/>
              </w:rPr>
            </w:pPr>
            <w:r>
              <w:rPr>
                <w:sz w:val="20"/>
                <w:szCs w:val="20"/>
              </w:rPr>
              <w:t>5/відм./зараховано</w:t>
            </w:r>
          </w:p>
        </w:tc>
      </w:tr>
      <w:tr>
        <w:tblPrEx>
          <w:tblCellMar>
            <w:top w:w="0" w:type="dxa"/>
            <w:left w:w="108" w:type="dxa"/>
            <w:bottom w:w="0" w:type="dxa"/>
            <w:right w:w="108" w:type="dxa"/>
          </w:tblCellMar>
        </w:tblPrEx>
        <w:trPr>
          <w:trHeight w:val="276" w:hRule="atLeast"/>
        </w:trPr>
        <w:tc>
          <w:tcPr>
            <w:tcW w:w="18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sz w:val="20"/>
                <w:szCs w:val="20"/>
              </w:rPr>
            </w:pPr>
            <w:r>
              <w:rPr>
                <w:sz w:val="20"/>
                <w:szCs w:val="20"/>
              </w:rPr>
              <w:t>B</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sz w:val="20"/>
                <w:szCs w:val="20"/>
              </w:rPr>
            </w:pPr>
            <w:r>
              <w:rPr>
                <w:sz w:val="20"/>
                <w:szCs w:val="20"/>
              </w:rPr>
              <w:t>80-89</w:t>
            </w:r>
          </w:p>
        </w:tc>
        <w:tc>
          <w:tcPr>
            <w:tcW w:w="271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sz w:val="20"/>
                <w:szCs w:val="20"/>
              </w:rPr>
            </w:pPr>
            <w:r>
              <w:rPr>
                <w:sz w:val="20"/>
                <w:szCs w:val="20"/>
              </w:rPr>
              <w:t>4 (добре)</w:t>
            </w:r>
          </w:p>
        </w:tc>
        <w:tc>
          <w:tcPr>
            <w:tcW w:w="30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sz w:val="20"/>
                <w:szCs w:val="20"/>
              </w:rPr>
            </w:pPr>
            <w:r>
              <w:rPr>
                <w:sz w:val="20"/>
                <w:szCs w:val="20"/>
              </w:rPr>
              <w:t>4/добре/ зараховано</w:t>
            </w:r>
          </w:p>
        </w:tc>
      </w:tr>
      <w:tr>
        <w:tblPrEx>
          <w:tblCellMar>
            <w:top w:w="0" w:type="dxa"/>
            <w:left w:w="108" w:type="dxa"/>
            <w:bottom w:w="0" w:type="dxa"/>
            <w:right w:w="108" w:type="dxa"/>
          </w:tblCellMar>
        </w:tblPrEx>
        <w:trPr>
          <w:trHeight w:val="1" w:hRule="atLeast"/>
        </w:trPr>
        <w:tc>
          <w:tcPr>
            <w:tcW w:w="1877"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sz w:val="20"/>
                <w:szCs w:val="20"/>
              </w:rPr>
            </w:pPr>
            <w:r>
              <w:rPr>
                <w:sz w:val="20"/>
                <w:szCs w:val="20"/>
              </w:rPr>
              <w:t>C</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sz w:val="20"/>
                <w:szCs w:val="20"/>
              </w:rPr>
            </w:pPr>
            <w:r>
              <w:rPr>
                <w:sz w:val="20"/>
                <w:szCs w:val="20"/>
              </w:rPr>
              <w:t>65-79</w:t>
            </w:r>
          </w:p>
        </w:tc>
        <w:tc>
          <w:tcPr>
            <w:tcW w:w="5778" w:type="dxa"/>
            <w:vMerge w:val="continue"/>
            <w:tcBorders>
              <w:top w:val="single" w:color="000000" w:sz="4" w:space="0"/>
              <w:left w:val="single" w:color="000000" w:sz="4" w:space="0"/>
              <w:bottom w:val="single" w:color="000000" w:sz="4" w:space="0"/>
              <w:right w:val="single" w:color="000000" w:sz="4" w:space="0"/>
            </w:tcBorders>
            <w:vAlign w:val="center"/>
          </w:tcPr>
          <w:p>
            <w:pPr>
              <w:contextualSpacing/>
              <w:rPr>
                <w:sz w:val="20"/>
                <w:szCs w:val="20"/>
              </w:rPr>
            </w:pPr>
          </w:p>
        </w:tc>
        <w:tc>
          <w:tcPr>
            <w:tcW w:w="3060" w:type="dxa"/>
            <w:vMerge w:val="continue"/>
            <w:tcBorders>
              <w:top w:val="single" w:color="000000" w:sz="4" w:space="0"/>
              <w:left w:val="single" w:color="000000" w:sz="4" w:space="0"/>
              <w:bottom w:val="single" w:color="000000" w:sz="4" w:space="0"/>
              <w:right w:val="single" w:color="000000" w:sz="4" w:space="0"/>
            </w:tcBorders>
            <w:vAlign w:val="center"/>
          </w:tcPr>
          <w:p>
            <w:pPr>
              <w:contextualSpacing/>
              <w:rPr>
                <w:sz w:val="20"/>
                <w:szCs w:val="20"/>
              </w:rPr>
            </w:pPr>
          </w:p>
        </w:tc>
      </w:tr>
      <w:tr>
        <w:tblPrEx>
          <w:tblCellMar>
            <w:top w:w="0" w:type="dxa"/>
            <w:left w:w="108" w:type="dxa"/>
            <w:bottom w:w="0" w:type="dxa"/>
            <w:right w:w="108" w:type="dxa"/>
          </w:tblCellMar>
        </w:tblPrEx>
        <w:trPr>
          <w:trHeight w:val="1" w:hRule="atLeast"/>
        </w:trPr>
        <w:tc>
          <w:tcPr>
            <w:tcW w:w="1877"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sz w:val="20"/>
                <w:szCs w:val="20"/>
              </w:rPr>
            </w:pPr>
            <w:r>
              <w:rPr>
                <w:sz w:val="20"/>
                <w:szCs w:val="20"/>
              </w:rPr>
              <w:t>D</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sz w:val="20"/>
                <w:szCs w:val="20"/>
              </w:rPr>
            </w:pPr>
            <w:r>
              <w:rPr>
                <w:sz w:val="20"/>
                <w:szCs w:val="20"/>
              </w:rPr>
              <w:t>55-64</w:t>
            </w:r>
          </w:p>
        </w:tc>
        <w:tc>
          <w:tcPr>
            <w:tcW w:w="271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sz w:val="20"/>
                <w:szCs w:val="20"/>
              </w:rPr>
            </w:pPr>
            <w:r>
              <w:rPr>
                <w:sz w:val="20"/>
                <w:szCs w:val="20"/>
              </w:rPr>
              <w:t>3 (задовільно) </w:t>
            </w:r>
          </w:p>
        </w:tc>
        <w:tc>
          <w:tcPr>
            <w:tcW w:w="306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sz w:val="20"/>
                <w:szCs w:val="20"/>
              </w:rPr>
            </w:pPr>
            <w:r>
              <w:rPr>
                <w:sz w:val="20"/>
                <w:szCs w:val="20"/>
              </w:rPr>
              <w:t>3/задов./ зараховано</w:t>
            </w:r>
          </w:p>
          <w:p>
            <w:pPr>
              <w:contextualSpacing/>
              <w:jc w:val="center"/>
              <w:rPr>
                <w:sz w:val="20"/>
                <w:szCs w:val="20"/>
              </w:rPr>
            </w:pPr>
            <w:r>
              <w:rPr>
                <w:sz w:val="20"/>
                <w:szCs w:val="20"/>
              </w:rPr>
              <w:t> </w:t>
            </w:r>
          </w:p>
        </w:tc>
      </w:tr>
      <w:tr>
        <w:tblPrEx>
          <w:tblCellMar>
            <w:top w:w="0" w:type="dxa"/>
            <w:left w:w="108" w:type="dxa"/>
            <w:bottom w:w="0" w:type="dxa"/>
            <w:right w:w="108" w:type="dxa"/>
          </w:tblCellMar>
        </w:tblPrEx>
        <w:trPr>
          <w:trHeight w:val="426" w:hRule="atLeast"/>
        </w:trPr>
        <w:tc>
          <w:tcPr>
            <w:tcW w:w="1877"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sz w:val="20"/>
                <w:szCs w:val="20"/>
              </w:rPr>
            </w:pPr>
            <w:r>
              <w:rPr>
                <w:sz w:val="20"/>
                <w:szCs w:val="20"/>
              </w:rPr>
              <w:t>E</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sz w:val="20"/>
                <w:szCs w:val="20"/>
              </w:rPr>
            </w:pPr>
            <w:r>
              <w:rPr>
                <w:sz w:val="20"/>
                <w:szCs w:val="20"/>
              </w:rPr>
              <w:t>50-54</w:t>
            </w:r>
          </w:p>
        </w:tc>
        <w:tc>
          <w:tcPr>
            <w:tcW w:w="5778" w:type="dxa"/>
            <w:vMerge w:val="continue"/>
            <w:tcBorders>
              <w:top w:val="single" w:color="000000" w:sz="4" w:space="0"/>
              <w:left w:val="single" w:color="000000" w:sz="4" w:space="0"/>
              <w:bottom w:val="single" w:color="000000" w:sz="4" w:space="0"/>
              <w:right w:val="single" w:color="000000" w:sz="4" w:space="0"/>
            </w:tcBorders>
            <w:vAlign w:val="center"/>
          </w:tcPr>
          <w:p>
            <w:pPr>
              <w:contextualSpacing/>
              <w:rPr>
                <w:sz w:val="20"/>
                <w:szCs w:val="20"/>
              </w:rPr>
            </w:pPr>
          </w:p>
        </w:tc>
        <w:tc>
          <w:tcPr>
            <w:tcW w:w="3060" w:type="dxa"/>
            <w:vMerge w:val="continue"/>
            <w:tcBorders>
              <w:top w:val="single" w:color="000000" w:sz="4" w:space="0"/>
              <w:left w:val="single" w:color="000000" w:sz="4" w:space="0"/>
              <w:bottom w:val="single" w:color="000000" w:sz="4" w:space="0"/>
              <w:right w:val="single" w:color="000000" w:sz="4" w:space="0"/>
            </w:tcBorders>
            <w:vAlign w:val="center"/>
          </w:tcPr>
          <w:p>
            <w:pPr>
              <w:contextualSpacing/>
              <w:rPr>
                <w:sz w:val="20"/>
                <w:szCs w:val="20"/>
              </w:rPr>
            </w:pPr>
          </w:p>
        </w:tc>
      </w:tr>
      <w:tr>
        <w:tblPrEx>
          <w:tblCellMar>
            <w:top w:w="0" w:type="dxa"/>
            <w:left w:w="108" w:type="dxa"/>
            <w:bottom w:w="0" w:type="dxa"/>
            <w:right w:w="108" w:type="dxa"/>
          </w:tblCellMar>
        </w:tblPrEx>
        <w:trPr>
          <w:trHeight w:val="1" w:hRule="atLeast"/>
        </w:trPr>
        <w:tc>
          <w:tcPr>
            <w:tcW w:w="1877"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sz w:val="20"/>
                <w:szCs w:val="20"/>
              </w:rPr>
            </w:pPr>
            <w:r>
              <w:rPr>
                <w:sz w:val="20"/>
                <w:szCs w:val="20"/>
              </w:rPr>
              <w:t>FX</w:t>
            </w:r>
          </w:p>
        </w:tc>
        <w:tc>
          <w:tcPr>
            <w:tcW w:w="1705" w:type="dxa"/>
            <w:tcBorders>
              <w:top w:val="single" w:color="000000" w:sz="4" w:space="0"/>
              <w:left w:val="single" w:color="000000" w:sz="4" w:space="0"/>
              <w:bottom w:val="single" w:color="000000" w:sz="4" w:space="0"/>
              <w:right w:val="single" w:color="000000" w:sz="4" w:space="0"/>
            </w:tcBorders>
            <w:shd w:val="clear" w:color="auto" w:fill="FFFFFF"/>
          </w:tcPr>
          <w:p>
            <w:pPr>
              <w:contextualSpacing/>
              <w:jc w:val="center"/>
              <w:rPr>
                <w:sz w:val="20"/>
                <w:szCs w:val="20"/>
              </w:rPr>
            </w:pPr>
            <w:r>
              <w:rPr>
                <w:sz w:val="20"/>
                <w:szCs w:val="20"/>
              </w:rPr>
              <w:t>35-49</w:t>
            </w:r>
          </w:p>
        </w:tc>
        <w:tc>
          <w:tcPr>
            <w:tcW w:w="2718" w:type="dxa"/>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sz w:val="20"/>
                <w:szCs w:val="20"/>
              </w:rPr>
            </w:pPr>
            <w:r>
              <w:rPr>
                <w:sz w:val="20"/>
                <w:szCs w:val="20"/>
              </w:rPr>
              <w:t>2 (незадовільно) </w:t>
            </w:r>
          </w:p>
        </w:tc>
        <w:tc>
          <w:tcPr>
            <w:tcW w:w="30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contextualSpacing/>
              <w:jc w:val="center"/>
              <w:rPr>
                <w:sz w:val="20"/>
                <w:szCs w:val="20"/>
              </w:rPr>
            </w:pPr>
            <w:r>
              <w:rPr>
                <w:sz w:val="20"/>
                <w:szCs w:val="20"/>
              </w:rPr>
              <w:t>Не зараховано</w:t>
            </w:r>
          </w:p>
        </w:tc>
      </w:tr>
    </w:tbl>
    <w:p>
      <w:pPr>
        <w:jc w:val="center"/>
        <w:rPr>
          <w:b/>
          <w:sz w:val="20"/>
          <w:szCs w:val="20"/>
        </w:rPr>
      </w:pPr>
    </w:p>
    <w:p>
      <w:pPr>
        <w:jc w:val="both"/>
        <w:rPr>
          <w:sz w:val="20"/>
          <w:szCs w:val="20"/>
        </w:rPr>
      </w:pPr>
      <w:r>
        <w:rPr>
          <w:b/>
          <w:color w:val="000000"/>
          <w:sz w:val="20"/>
          <w:szCs w:val="20"/>
        </w:rPr>
        <w:t>Форми поточного та підсумкового контролю.</w:t>
      </w:r>
      <w:r>
        <w:rPr>
          <w:sz w:val="20"/>
          <w:szCs w:val="20"/>
        </w:rPr>
        <w:t xml:space="preserve">        Тестування, розв’язок задач на практичних заняттях,  контрольні роботи, звіти по виконанню індивідуальних завдань,  екзамен.</w:t>
      </w:r>
    </w:p>
    <w:p>
      <w:pPr>
        <w:jc w:val="both"/>
        <w:rPr>
          <w:sz w:val="20"/>
          <w:szCs w:val="20"/>
        </w:rPr>
      </w:pPr>
      <w:r>
        <w:rPr>
          <w:sz w:val="20"/>
          <w:szCs w:val="20"/>
        </w:rPr>
        <w:t xml:space="preserve">        Поточний контроль здійснюється під час проведення  практичних занять. Має на меті перевірку рівня підготовки студентів до виконання конкретної роботи. Види поточного контролю: усне та письмове опитування, тестування, самоконтроль, складання схем, таблиць, опорних конспектів, дидактичних тестів.</w:t>
      </w:r>
    </w:p>
    <w:p>
      <w:pPr>
        <w:jc w:val="both"/>
        <w:rPr>
          <w:sz w:val="20"/>
          <w:szCs w:val="20"/>
        </w:rPr>
      </w:pPr>
      <w:r>
        <w:rPr>
          <w:sz w:val="20"/>
          <w:szCs w:val="20"/>
        </w:rPr>
        <w:t xml:space="preserve">         Підсумковий контроль здійснюється з метою оцінки результатів навчання студента. Види підсумкового контролю: контрольна робота, екзамен.</w:t>
      </w:r>
    </w:p>
    <w:p>
      <w:pPr>
        <w:jc w:val="both"/>
        <w:rPr>
          <w:sz w:val="20"/>
          <w:szCs w:val="20"/>
        </w:rPr>
      </w:pPr>
      <w:r>
        <w:rPr>
          <w:sz w:val="20"/>
          <w:szCs w:val="20"/>
        </w:rPr>
        <w:t>Контрольна робота – вид підсумкового контролю, що полягає в оцінюванні засвоєння студентом навчального матеріалу. Передбачає оцінювання знань студентів за трьома рівнями: тестовим, понятійним та продуктивним.</w:t>
      </w:r>
    </w:p>
    <w:p>
      <w:pPr>
        <w:jc w:val="both"/>
        <w:rPr>
          <w:sz w:val="20"/>
          <w:szCs w:val="20"/>
        </w:rPr>
      </w:pPr>
      <w:r>
        <w:rPr>
          <w:sz w:val="20"/>
          <w:szCs w:val="20"/>
        </w:rPr>
        <w:t xml:space="preserve">Екзамен – вид підсумкового контролю, що полягає в оцінюванні засвоєння студентом навчального матеріалу на підставі виконання ним певних типів робіт на практичних заняттях, контрольних робіт та індивідуального навчально – дослідного завдання – курсової роботи. </w:t>
      </w:r>
    </w:p>
    <w:p>
      <w:pPr>
        <w:contextualSpacing/>
        <w:jc w:val="center"/>
        <w:rPr>
          <w:b/>
          <w:i/>
          <w:sz w:val="20"/>
          <w:szCs w:val="20"/>
        </w:rPr>
      </w:pPr>
      <w:r>
        <w:rPr>
          <w:b/>
          <w:i/>
          <w:sz w:val="20"/>
          <w:szCs w:val="20"/>
        </w:rPr>
        <w:t>Розподіл балів,  які отримують студенти під час аудиторних занять</w:t>
      </w:r>
    </w:p>
    <w:p>
      <w:pPr>
        <w:contextualSpacing/>
        <w:jc w:val="center"/>
        <w:rPr>
          <w:b/>
          <w:sz w:val="20"/>
          <w:szCs w:val="20"/>
        </w:rPr>
      </w:pPr>
    </w:p>
    <w:tbl>
      <w:tblPr>
        <w:tblStyle w:val="6"/>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7"/>
        <w:gridCol w:w="426"/>
        <w:gridCol w:w="426"/>
        <w:gridCol w:w="425"/>
        <w:gridCol w:w="425"/>
        <w:gridCol w:w="425"/>
        <w:gridCol w:w="567"/>
        <w:gridCol w:w="567"/>
        <w:gridCol w:w="567"/>
        <w:gridCol w:w="567"/>
        <w:gridCol w:w="567"/>
        <w:gridCol w:w="426"/>
        <w:gridCol w:w="425"/>
        <w:gridCol w:w="850"/>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9747" w:type="dxa"/>
            <w:gridSpan w:val="15"/>
            <w:vAlign w:val="center"/>
          </w:tcPr>
          <w:p>
            <w:pPr>
              <w:jc w:val="center"/>
              <w:rPr>
                <w:sz w:val="20"/>
                <w:szCs w:val="20"/>
              </w:rPr>
            </w:pPr>
            <w:r>
              <w:rPr>
                <w:sz w:val="20"/>
                <w:szCs w:val="20"/>
              </w:rPr>
              <w:t>Поточне тестування та самостійна робота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2517" w:type="dxa"/>
            <w:vAlign w:val="center"/>
          </w:tcPr>
          <w:p>
            <w:pPr>
              <w:rPr>
                <w:sz w:val="20"/>
                <w:szCs w:val="20"/>
              </w:rPr>
            </w:pPr>
            <w:r>
              <w:rPr>
                <w:sz w:val="20"/>
                <w:szCs w:val="20"/>
              </w:rPr>
              <w:t>Кредити</w:t>
            </w:r>
          </w:p>
        </w:tc>
        <w:tc>
          <w:tcPr>
            <w:tcW w:w="852" w:type="dxa"/>
            <w:gridSpan w:val="2"/>
            <w:vAlign w:val="center"/>
          </w:tcPr>
          <w:p>
            <w:pPr>
              <w:jc w:val="center"/>
              <w:rPr>
                <w:sz w:val="20"/>
                <w:szCs w:val="20"/>
              </w:rPr>
            </w:pPr>
            <w:r>
              <w:rPr>
                <w:sz w:val="20"/>
                <w:szCs w:val="20"/>
              </w:rPr>
              <w:t>1</w:t>
            </w:r>
          </w:p>
        </w:tc>
        <w:tc>
          <w:tcPr>
            <w:tcW w:w="1275" w:type="dxa"/>
            <w:gridSpan w:val="3"/>
            <w:vAlign w:val="center"/>
          </w:tcPr>
          <w:p>
            <w:pPr>
              <w:jc w:val="center"/>
              <w:rPr>
                <w:sz w:val="20"/>
                <w:szCs w:val="20"/>
              </w:rPr>
            </w:pPr>
            <w:r>
              <w:rPr>
                <w:sz w:val="20"/>
                <w:szCs w:val="20"/>
              </w:rPr>
              <w:t>2</w:t>
            </w:r>
          </w:p>
        </w:tc>
        <w:tc>
          <w:tcPr>
            <w:tcW w:w="1134" w:type="dxa"/>
            <w:gridSpan w:val="2"/>
            <w:vAlign w:val="center"/>
          </w:tcPr>
          <w:p>
            <w:pPr>
              <w:jc w:val="center"/>
              <w:rPr>
                <w:sz w:val="20"/>
                <w:szCs w:val="20"/>
              </w:rPr>
            </w:pPr>
            <w:r>
              <w:rPr>
                <w:sz w:val="20"/>
                <w:szCs w:val="20"/>
              </w:rPr>
              <w:t>3</w:t>
            </w:r>
          </w:p>
        </w:tc>
        <w:tc>
          <w:tcPr>
            <w:tcW w:w="567" w:type="dxa"/>
            <w:vAlign w:val="center"/>
          </w:tcPr>
          <w:p>
            <w:pPr>
              <w:jc w:val="center"/>
              <w:rPr>
                <w:sz w:val="20"/>
                <w:szCs w:val="20"/>
              </w:rPr>
            </w:pPr>
            <w:r>
              <w:rPr>
                <w:sz w:val="20"/>
                <w:szCs w:val="20"/>
              </w:rPr>
              <w:t>4</w:t>
            </w:r>
          </w:p>
        </w:tc>
        <w:tc>
          <w:tcPr>
            <w:tcW w:w="1134" w:type="dxa"/>
            <w:gridSpan w:val="2"/>
            <w:vAlign w:val="center"/>
          </w:tcPr>
          <w:p>
            <w:pPr>
              <w:jc w:val="center"/>
              <w:rPr>
                <w:sz w:val="20"/>
                <w:szCs w:val="20"/>
              </w:rPr>
            </w:pPr>
            <w:r>
              <w:rPr>
                <w:sz w:val="20"/>
                <w:szCs w:val="20"/>
              </w:rPr>
              <w:t>5</w:t>
            </w:r>
          </w:p>
        </w:tc>
        <w:tc>
          <w:tcPr>
            <w:tcW w:w="1701" w:type="dxa"/>
            <w:gridSpan w:val="3"/>
            <w:vAlign w:val="center"/>
          </w:tcPr>
          <w:p>
            <w:pPr>
              <w:jc w:val="center"/>
              <w:rPr>
                <w:sz w:val="20"/>
                <w:szCs w:val="20"/>
                <w:lang w:val="uk-UA"/>
              </w:rPr>
            </w:pPr>
            <w:r>
              <w:rPr>
                <w:sz w:val="20"/>
                <w:szCs w:val="20"/>
                <w:lang w:val="uk-UA"/>
              </w:rPr>
              <w:t>6</w:t>
            </w:r>
          </w:p>
        </w:tc>
        <w:tc>
          <w:tcPr>
            <w:tcW w:w="567" w:type="dxa"/>
            <w:vMerge w:val="restart"/>
            <w:textDirection w:val="btLr"/>
            <w:vAlign w:val="center"/>
          </w:tcPr>
          <w:p>
            <w:pPr>
              <w:ind w:left="113" w:right="113"/>
              <w:jc w:val="center"/>
              <w:rPr>
                <w:sz w:val="20"/>
                <w:szCs w:val="20"/>
              </w:rPr>
            </w:pPr>
            <w:r>
              <w:rPr>
                <w:sz w:val="20"/>
                <w:szCs w:val="20"/>
              </w:rPr>
              <w:t xml:space="preserve">Сума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517" w:type="dxa"/>
            <w:vAlign w:val="center"/>
          </w:tcPr>
          <w:p>
            <w:pPr>
              <w:rPr>
                <w:sz w:val="20"/>
                <w:szCs w:val="20"/>
              </w:rPr>
            </w:pPr>
            <w:r>
              <w:rPr>
                <w:sz w:val="20"/>
                <w:szCs w:val="20"/>
              </w:rPr>
              <w:t>Теми</w:t>
            </w:r>
          </w:p>
        </w:tc>
        <w:tc>
          <w:tcPr>
            <w:tcW w:w="426" w:type="dxa"/>
            <w:vAlign w:val="center"/>
          </w:tcPr>
          <w:p>
            <w:pPr>
              <w:jc w:val="center"/>
              <w:rPr>
                <w:sz w:val="16"/>
                <w:szCs w:val="16"/>
              </w:rPr>
            </w:pPr>
            <w:r>
              <w:rPr>
                <w:sz w:val="16"/>
                <w:szCs w:val="16"/>
              </w:rPr>
              <w:t>Т 1</w:t>
            </w:r>
          </w:p>
        </w:tc>
        <w:tc>
          <w:tcPr>
            <w:tcW w:w="426" w:type="dxa"/>
            <w:vAlign w:val="center"/>
          </w:tcPr>
          <w:p>
            <w:pPr>
              <w:jc w:val="center"/>
              <w:rPr>
                <w:sz w:val="16"/>
                <w:szCs w:val="16"/>
              </w:rPr>
            </w:pPr>
            <w:r>
              <w:rPr>
                <w:sz w:val="16"/>
                <w:szCs w:val="16"/>
              </w:rPr>
              <w:t>Т 2</w:t>
            </w:r>
          </w:p>
        </w:tc>
        <w:tc>
          <w:tcPr>
            <w:tcW w:w="425" w:type="dxa"/>
            <w:vAlign w:val="center"/>
          </w:tcPr>
          <w:p>
            <w:pPr>
              <w:jc w:val="center"/>
              <w:rPr>
                <w:sz w:val="16"/>
                <w:szCs w:val="16"/>
              </w:rPr>
            </w:pPr>
            <w:r>
              <w:rPr>
                <w:sz w:val="16"/>
                <w:szCs w:val="16"/>
              </w:rPr>
              <w:t>Т 3</w:t>
            </w:r>
          </w:p>
        </w:tc>
        <w:tc>
          <w:tcPr>
            <w:tcW w:w="425" w:type="dxa"/>
            <w:vAlign w:val="center"/>
          </w:tcPr>
          <w:p>
            <w:pPr>
              <w:ind w:left="-108" w:right="-108"/>
              <w:jc w:val="center"/>
              <w:rPr>
                <w:sz w:val="16"/>
                <w:szCs w:val="16"/>
              </w:rPr>
            </w:pPr>
            <w:r>
              <w:rPr>
                <w:sz w:val="16"/>
                <w:szCs w:val="16"/>
              </w:rPr>
              <w:t>Т 4</w:t>
            </w:r>
          </w:p>
        </w:tc>
        <w:tc>
          <w:tcPr>
            <w:tcW w:w="425" w:type="dxa"/>
            <w:vAlign w:val="center"/>
          </w:tcPr>
          <w:p>
            <w:pPr>
              <w:jc w:val="center"/>
              <w:rPr>
                <w:sz w:val="16"/>
                <w:szCs w:val="16"/>
              </w:rPr>
            </w:pPr>
            <w:r>
              <w:rPr>
                <w:sz w:val="16"/>
                <w:szCs w:val="16"/>
              </w:rPr>
              <w:t>Т 5</w:t>
            </w:r>
          </w:p>
        </w:tc>
        <w:tc>
          <w:tcPr>
            <w:tcW w:w="567" w:type="dxa"/>
            <w:vAlign w:val="center"/>
          </w:tcPr>
          <w:p>
            <w:pPr>
              <w:ind w:left="-108" w:right="-108"/>
              <w:jc w:val="center"/>
              <w:rPr>
                <w:sz w:val="16"/>
                <w:szCs w:val="16"/>
              </w:rPr>
            </w:pPr>
            <w:r>
              <w:rPr>
                <w:sz w:val="16"/>
                <w:szCs w:val="16"/>
              </w:rPr>
              <w:t>Т 6</w:t>
            </w:r>
          </w:p>
        </w:tc>
        <w:tc>
          <w:tcPr>
            <w:tcW w:w="567" w:type="dxa"/>
            <w:vAlign w:val="center"/>
          </w:tcPr>
          <w:p>
            <w:pPr>
              <w:jc w:val="center"/>
              <w:rPr>
                <w:sz w:val="16"/>
                <w:szCs w:val="16"/>
              </w:rPr>
            </w:pPr>
            <w:r>
              <w:rPr>
                <w:sz w:val="16"/>
                <w:szCs w:val="16"/>
              </w:rPr>
              <w:t>Т 7</w:t>
            </w:r>
          </w:p>
        </w:tc>
        <w:tc>
          <w:tcPr>
            <w:tcW w:w="567" w:type="dxa"/>
            <w:vAlign w:val="center"/>
          </w:tcPr>
          <w:p>
            <w:pPr>
              <w:jc w:val="center"/>
              <w:rPr>
                <w:sz w:val="16"/>
                <w:szCs w:val="16"/>
              </w:rPr>
            </w:pPr>
            <w:r>
              <w:rPr>
                <w:sz w:val="16"/>
                <w:szCs w:val="16"/>
              </w:rPr>
              <w:t>Т 8</w:t>
            </w:r>
          </w:p>
        </w:tc>
        <w:tc>
          <w:tcPr>
            <w:tcW w:w="567" w:type="dxa"/>
            <w:vAlign w:val="center"/>
          </w:tcPr>
          <w:p>
            <w:pPr>
              <w:ind w:left="-108" w:right="-108"/>
              <w:jc w:val="center"/>
              <w:rPr>
                <w:sz w:val="16"/>
                <w:szCs w:val="16"/>
                <w:lang w:val="uk-UA"/>
              </w:rPr>
            </w:pPr>
            <w:r>
              <w:rPr>
                <w:sz w:val="16"/>
                <w:szCs w:val="16"/>
              </w:rPr>
              <w:t xml:space="preserve">Т </w:t>
            </w:r>
            <w:r>
              <w:rPr>
                <w:sz w:val="16"/>
                <w:szCs w:val="16"/>
                <w:lang w:val="uk-UA"/>
              </w:rPr>
              <w:t>9</w:t>
            </w:r>
          </w:p>
        </w:tc>
        <w:tc>
          <w:tcPr>
            <w:tcW w:w="567" w:type="dxa"/>
            <w:vAlign w:val="center"/>
          </w:tcPr>
          <w:p>
            <w:pPr>
              <w:jc w:val="center"/>
              <w:rPr>
                <w:sz w:val="16"/>
                <w:szCs w:val="16"/>
                <w:lang w:val="uk-UA"/>
              </w:rPr>
            </w:pPr>
            <w:r>
              <w:rPr>
                <w:sz w:val="16"/>
                <w:szCs w:val="16"/>
              </w:rPr>
              <w:t xml:space="preserve">Т </w:t>
            </w:r>
            <w:r>
              <w:rPr>
                <w:sz w:val="16"/>
                <w:szCs w:val="16"/>
                <w:lang w:val="uk-UA"/>
              </w:rPr>
              <w:t>10</w:t>
            </w:r>
          </w:p>
        </w:tc>
        <w:tc>
          <w:tcPr>
            <w:tcW w:w="426" w:type="dxa"/>
            <w:vAlign w:val="center"/>
          </w:tcPr>
          <w:p>
            <w:pPr>
              <w:jc w:val="center"/>
              <w:rPr>
                <w:sz w:val="16"/>
                <w:szCs w:val="16"/>
                <w:lang w:val="uk-UA"/>
              </w:rPr>
            </w:pPr>
            <w:r>
              <w:rPr>
                <w:sz w:val="16"/>
                <w:szCs w:val="16"/>
              </w:rPr>
              <w:t xml:space="preserve">Т </w:t>
            </w:r>
            <w:r>
              <w:rPr>
                <w:sz w:val="16"/>
                <w:szCs w:val="16"/>
                <w:lang w:val="uk-UA"/>
              </w:rPr>
              <w:t>11</w:t>
            </w:r>
          </w:p>
        </w:tc>
        <w:tc>
          <w:tcPr>
            <w:tcW w:w="425" w:type="dxa"/>
            <w:vAlign w:val="center"/>
          </w:tcPr>
          <w:p>
            <w:pPr>
              <w:jc w:val="center"/>
              <w:rPr>
                <w:sz w:val="16"/>
                <w:szCs w:val="16"/>
                <w:lang w:val="uk-UA"/>
              </w:rPr>
            </w:pPr>
            <w:r>
              <w:rPr>
                <w:sz w:val="16"/>
                <w:szCs w:val="16"/>
              </w:rPr>
              <w:t xml:space="preserve">Т </w:t>
            </w:r>
            <w:r>
              <w:rPr>
                <w:sz w:val="16"/>
                <w:szCs w:val="16"/>
                <w:lang w:val="uk-UA"/>
              </w:rPr>
              <w:t>12</w:t>
            </w:r>
          </w:p>
        </w:tc>
        <w:tc>
          <w:tcPr>
            <w:tcW w:w="850" w:type="dxa"/>
            <w:vAlign w:val="center"/>
          </w:tcPr>
          <w:p>
            <w:pPr>
              <w:jc w:val="center"/>
              <w:rPr>
                <w:sz w:val="16"/>
                <w:szCs w:val="16"/>
                <w:lang w:val="uk-UA"/>
              </w:rPr>
            </w:pPr>
            <w:r>
              <w:rPr>
                <w:sz w:val="16"/>
                <w:szCs w:val="16"/>
              </w:rPr>
              <w:t xml:space="preserve">Т </w:t>
            </w:r>
            <w:r>
              <w:rPr>
                <w:sz w:val="16"/>
                <w:szCs w:val="16"/>
                <w:lang w:val="uk-UA"/>
              </w:rPr>
              <w:t>13</w:t>
            </w:r>
          </w:p>
        </w:tc>
        <w:tc>
          <w:tcPr>
            <w:tcW w:w="567" w:type="dxa"/>
            <w:vMerge w:val="continue"/>
            <w:vAlign w:val="center"/>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2517" w:type="dxa"/>
            <w:vAlign w:val="center"/>
          </w:tcPr>
          <w:p>
            <w:pPr>
              <w:rPr>
                <w:sz w:val="20"/>
                <w:szCs w:val="20"/>
              </w:rPr>
            </w:pPr>
            <w:r>
              <w:rPr>
                <w:sz w:val="20"/>
                <w:szCs w:val="20"/>
              </w:rPr>
              <w:t>1.Поточне оцінювання</w:t>
            </w:r>
          </w:p>
        </w:tc>
        <w:tc>
          <w:tcPr>
            <w:tcW w:w="426" w:type="dxa"/>
            <w:vAlign w:val="center"/>
          </w:tcPr>
          <w:p>
            <w:pPr>
              <w:rPr>
                <w:sz w:val="20"/>
                <w:szCs w:val="20"/>
              </w:rPr>
            </w:pPr>
            <w:r>
              <w:rPr>
                <w:sz w:val="20"/>
                <w:szCs w:val="20"/>
              </w:rPr>
              <w:t>20</w:t>
            </w:r>
          </w:p>
        </w:tc>
        <w:tc>
          <w:tcPr>
            <w:tcW w:w="426" w:type="dxa"/>
            <w:vAlign w:val="center"/>
          </w:tcPr>
          <w:p>
            <w:pPr>
              <w:rPr>
                <w:sz w:val="20"/>
                <w:szCs w:val="20"/>
              </w:rPr>
            </w:pPr>
            <w:r>
              <w:rPr>
                <w:sz w:val="20"/>
                <w:szCs w:val="20"/>
              </w:rPr>
              <w:t>20</w:t>
            </w:r>
          </w:p>
        </w:tc>
        <w:tc>
          <w:tcPr>
            <w:tcW w:w="425" w:type="dxa"/>
            <w:vAlign w:val="center"/>
          </w:tcPr>
          <w:p>
            <w:pPr>
              <w:jc w:val="center"/>
              <w:rPr>
                <w:sz w:val="20"/>
                <w:szCs w:val="20"/>
              </w:rPr>
            </w:pPr>
            <w:r>
              <w:rPr>
                <w:sz w:val="20"/>
                <w:szCs w:val="20"/>
              </w:rPr>
              <w:t>10</w:t>
            </w:r>
          </w:p>
        </w:tc>
        <w:tc>
          <w:tcPr>
            <w:tcW w:w="425" w:type="dxa"/>
            <w:vAlign w:val="center"/>
          </w:tcPr>
          <w:p>
            <w:pPr>
              <w:jc w:val="center"/>
              <w:rPr>
                <w:sz w:val="20"/>
                <w:szCs w:val="20"/>
                <w:lang w:val="uk-UA"/>
              </w:rPr>
            </w:pPr>
            <w:r>
              <w:rPr>
                <w:sz w:val="20"/>
                <w:szCs w:val="20"/>
                <w:lang w:val="uk-UA"/>
              </w:rPr>
              <w:t>10</w:t>
            </w:r>
          </w:p>
        </w:tc>
        <w:tc>
          <w:tcPr>
            <w:tcW w:w="425" w:type="dxa"/>
            <w:vAlign w:val="center"/>
          </w:tcPr>
          <w:p>
            <w:pPr>
              <w:jc w:val="center"/>
              <w:rPr>
                <w:sz w:val="20"/>
                <w:szCs w:val="20"/>
                <w:lang w:val="uk-UA"/>
              </w:rPr>
            </w:pPr>
            <w:r>
              <w:rPr>
                <w:sz w:val="20"/>
                <w:szCs w:val="20"/>
                <w:lang w:val="uk-UA"/>
              </w:rPr>
              <w:t>10</w:t>
            </w:r>
          </w:p>
        </w:tc>
        <w:tc>
          <w:tcPr>
            <w:tcW w:w="567" w:type="dxa"/>
            <w:vAlign w:val="center"/>
          </w:tcPr>
          <w:p>
            <w:pPr>
              <w:rPr>
                <w:sz w:val="20"/>
                <w:szCs w:val="20"/>
              </w:rPr>
            </w:pPr>
            <w:r>
              <w:rPr>
                <w:sz w:val="20"/>
                <w:szCs w:val="20"/>
              </w:rPr>
              <w:t>20</w:t>
            </w:r>
          </w:p>
        </w:tc>
        <w:tc>
          <w:tcPr>
            <w:tcW w:w="567" w:type="dxa"/>
            <w:vAlign w:val="center"/>
          </w:tcPr>
          <w:p>
            <w:pPr>
              <w:rPr>
                <w:sz w:val="20"/>
                <w:szCs w:val="20"/>
              </w:rPr>
            </w:pPr>
            <w:r>
              <w:rPr>
                <w:sz w:val="20"/>
                <w:szCs w:val="20"/>
              </w:rPr>
              <w:t>20</w:t>
            </w:r>
          </w:p>
        </w:tc>
        <w:tc>
          <w:tcPr>
            <w:tcW w:w="567" w:type="dxa"/>
            <w:vAlign w:val="center"/>
          </w:tcPr>
          <w:p>
            <w:pPr>
              <w:jc w:val="center"/>
              <w:rPr>
                <w:sz w:val="20"/>
                <w:szCs w:val="20"/>
              </w:rPr>
            </w:pPr>
            <w:r>
              <w:rPr>
                <w:sz w:val="20"/>
                <w:szCs w:val="20"/>
              </w:rPr>
              <w:t>30</w:t>
            </w:r>
          </w:p>
        </w:tc>
        <w:tc>
          <w:tcPr>
            <w:tcW w:w="567" w:type="dxa"/>
            <w:vAlign w:val="center"/>
          </w:tcPr>
          <w:p>
            <w:pPr>
              <w:rPr>
                <w:sz w:val="20"/>
                <w:szCs w:val="20"/>
              </w:rPr>
            </w:pPr>
            <w:r>
              <w:rPr>
                <w:sz w:val="20"/>
                <w:szCs w:val="20"/>
              </w:rPr>
              <w:t>20</w:t>
            </w:r>
          </w:p>
        </w:tc>
        <w:tc>
          <w:tcPr>
            <w:tcW w:w="567" w:type="dxa"/>
            <w:vAlign w:val="center"/>
          </w:tcPr>
          <w:p>
            <w:pPr>
              <w:rPr>
                <w:sz w:val="20"/>
                <w:szCs w:val="20"/>
              </w:rPr>
            </w:pPr>
            <w:r>
              <w:rPr>
                <w:sz w:val="20"/>
                <w:szCs w:val="20"/>
              </w:rPr>
              <w:t>20</w:t>
            </w:r>
          </w:p>
        </w:tc>
        <w:tc>
          <w:tcPr>
            <w:tcW w:w="426" w:type="dxa"/>
            <w:vAlign w:val="center"/>
          </w:tcPr>
          <w:p>
            <w:pPr>
              <w:jc w:val="center"/>
              <w:rPr>
                <w:sz w:val="20"/>
                <w:szCs w:val="20"/>
                <w:lang w:val="uk-UA"/>
              </w:rPr>
            </w:pPr>
            <w:r>
              <w:rPr>
                <w:sz w:val="20"/>
                <w:szCs w:val="20"/>
                <w:lang w:val="uk-UA"/>
              </w:rPr>
              <w:t>10</w:t>
            </w:r>
          </w:p>
        </w:tc>
        <w:tc>
          <w:tcPr>
            <w:tcW w:w="425" w:type="dxa"/>
            <w:vAlign w:val="center"/>
          </w:tcPr>
          <w:p>
            <w:pPr>
              <w:jc w:val="center"/>
              <w:rPr>
                <w:sz w:val="20"/>
                <w:szCs w:val="20"/>
                <w:lang w:val="uk-UA"/>
              </w:rPr>
            </w:pPr>
            <w:r>
              <w:rPr>
                <w:sz w:val="20"/>
                <w:szCs w:val="20"/>
                <w:lang w:val="uk-UA"/>
              </w:rPr>
              <w:t>10</w:t>
            </w:r>
          </w:p>
        </w:tc>
        <w:tc>
          <w:tcPr>
            <w:tcW w:w="850" w:type="dxa"/>
            <w:vAlign w:val="center"/>
          </w:tcPr>
          <w:p>
            <w:pPr>
              <w:jc w:val="center"/>
              <w:rPr>
                <w:sz w:val="20"/>
                <w:szCs w:val="20"/>
                <w:lang w:val="uk-UA"/>
              </w:rPr>
            </w:pPr>
            <w:r>
              <w:rPr>
                <w:sz w:val="20"/>
                <w:szCs w:val="20"/>
                <w:lang w:val="uk-UA"/>
              </w:rPr>
              <w:t>10</w:t>
            </w:r>
          </w:p>
        </w:tc>
        <w:tc>
          <w:tcPr>
            <w:tcW w:w="567" w:type="dxa"/>
            <w:vAlign w:val="center"/>
          </w:tcPr>
          <w:p>
            <w:pPr>
              <w:jc w:val="center"/>
              <w:rPr>
                <w:sz w:val="20"/>
                <w:szCs w:val="20"/>
                <w:lang w:val="uk-UA"/>
              </w:rPr>
            </w:pPr>
            <w:r>
              <w:rPr>
                <w:sz w:val="20"/>
                <w:szCs w:val="20"/>
                <w:lang w:val="uk-UA"/>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517" w:type="dxa"/>
            <w:vAlign w:val="center"/>
          </w:tcPr>
          <w:p>
            <w:pPr>
              <w:rPr>
                <w:sz w:val="20"/>
                <w:szCs w:val="20"/>
              </w:rPr>
            </w:pPr>
            <w:r>
              <w:rPr>
                <w:sz w:val="20"/>
                <w:szCs w:val="20"/>
              </w:rPr>
              <w:t>2.Робота на лекціях</w:t>
            </w:r>
          </w:p>
        </w:tc>
        <w:tc>
          <w:tcPr>
            <w:tcW w:w="426" w:type="dxa"/>
            <w:vAlign w:val="center"/>
          </w:tcPr>
          <w:p>
            <w:pPr>
              <w:jc w:val="center"/>
              <w:rPr>
                <w:sz w:val="20"/>
                <w:szCs w:val="20"/>
                <w:lang w:val="uk-UA"/>
              </w:rPr>
            </w:pPr>
            <w:r>
              <w:rPr>
                <w:sz w:val="20"/>
                <w:szCs w:val="20"/>
                <w:lang w:val="uk-UA"/>
              </w:rPr>
              <w:t>10</w:t>
            </w:r>
          </w:p>
        </w:tc>
        <w:tc>
          <w:tcPr>
            <w:tcW w:w="426" w:type="dxa"/>
            <w:vAlign w:val="center"/>
          </w:tcPr>
          <w:p>
            <w:pPr>
              <w:jc w:val="center"/>
              <w:rPr>
                <w:sz w:val="20"/>
                <w:szCs w:val="20"/>
                <w:lang w:val="uk-UA"/>
              </w:rPr>
            </w:pPr>
            <w:r>
              <w:rPr>
                <w:sz w:val="20"/>
                <w:szCs w:val="20"/>
                <w:lang w:val="uk-UA"/>
              </w:rPr>
              <w:t>10</w:t>
            </w:r>
          </w:p>
        </w:tc>
        <w:tc>
          <w:tcPr>
            <w:tcW w:w="425" w:type="dxa"/>
          </w:tcPr>
          <w:p>
            <w:pPr>
              <w:jc w:val="center"/>
              <w:rPr>
                <w:sz w:val="20"/>
                <w:szCs w:val="20"/>
                <w:lang w:val="uk-UA"/>
              </w:rPr>
            </w:pPr>
            <w:r>
              <w:rPr>
                <w:sz w:val="20"/>
                <w:szCs w:val="20"/>
                <w:lang w:val="uk-UA"/>
              </w:rPr>
              <w:t>5</w:t>
            </w:r>
          </w:p>
        </w:tc>
        <w:tc>
          <w:tcPr>
            <w:tcW w:w="425" w:type="dxa"/>
          </w:tcPr>
          <w:p>
            <w:pPr>
              <w:jc w:val="center"/>
              <w:rPr>
                <w:sz w:val="20"/>
                <w:szCs w:val="20"/>
                <w:lang w:val="uk-UA"/>
              </w:rPr>
            </w:pPr>
            <w:r>
              <w:rPr>
                <w:sz w:val="20"/>
                <w:szCs w:val="20"/>
                <w:lang w:val="uk-UA"/>
              </w:rPr>
              <w:t>5</w:t>
            </w:r>
          </w:p>
        </w:tc>
        <w:tc>
          <w:tcPr>
            <w:tcW w:w="425" w:type="dxa"/>
          </w:tcPr>
          <w:p>
            <w:pPr>
              <w:jc w:val="center"/>
              <w:rPr>
                <w:sz w:val="20"/>
                <w:szCs w:val="20"/>
              </w:rPr>
            </w:pPr>
          </w:p>
        </w:tc>
        <w:tc>
          <w:tcPr>
            <w:tcW w:w="567" w:type="dxa"/>
            <w:vAlign w:val="center"/>
          </w:tcPr>
          <w:p>
            <w:pPr>
              <w:jc w:val="center"/>
              <w:rPr>
                <w:sz w:val="20"/>
                <w:szCs w:val="20"/>
                <w:lang w:val="uk-UA"/>
              </w:rPr>
            </w:pPr>
            <w:r>
              <w:rPr>
                <w:sz w:val="20"/>
                <w:szCs w:val="20"/>
                <w:lang w:val="uk-UA"/>
              </w:rPr>
              <w:t>10</w:t>
            </w:r>
          </w:p>
        </w:tc>
        <w:tc>
          <w:tcPr>
            <w:tcW w:w="567" w:type="dxa"/>
            <w:vAlign w:val="center"/>
          </w:tcPr>
          <w:p>
            <w:pPr>
              <w:jc w:val="center"/>
              <w:rPr>
                <w:sz w:val="20"/>
                <w:szCs w:val="20"/>
                <w:lang w:val="uk-UA"/>
              </w:rPr>
            </w:pPr>
            <w:r>
              <w:rPr>
                <w:sz w:val="20"/>
                <w:szCs w:val="20"/>
                <w:lang w:val="uk-UA"/>
              </w:rPr>
              <w:t>10</w:t>
            </w:r>
          </w:p>
        </w:tc>
        <w:tc>
          <w:tcPr>
            <w:tcW w:w="567" w:type="dxa"/>
          </w:tcPr>
          <w:p>
            <w:pPr>
              <w:jc w:val="center"/>
              <w:rPr>
                <w:sz w:val="20"/>
                <w:szCs w:val="20"/>
                <w:lang w:val="uk-UA"/>
              </w:rPr>
            </w:pPr>
            <w:r>
              <w:rPr>
                <w:sz w:val="20"/>
                <w:szCs w:val="20"/>
              </w:rPr>
              <w:t>2</w:t>
            </w:r>
            <w:r>
              <w:rPr>
                <w:sz w:val="20"/>
                <w:szCs w:val="20"/>
                <w:lang w:val="uk-UA"/>
              </w:rPr>
              <w:t>0</w:t>
            </w:r>
          </w:p>
        </w:tc>
        <w:tc>
          <w:tcPr>
            <w:tcW w:w="567" w:type="dxa"/>
            <w:vAlign w:val="center"/>
          </w:tcPr>
          <w:p>
            <w:pPr>
              <w:jc w:val="center"/>
              <w:rPr>
                <w:sz w:val="20"/>
                <w:szCs w:val="20"/>
                <w:lang w:val="uk-UA"/>
              </w:rPr>
            </w:pPr>
            <w:r>
              <w:rPr>
                <w:sz w:val="20"/>
                <w:szCs w:val="20"/>
                <w:lang w:val="uk-UA"/>
              </w:rPr>
              <w:t>10</w:t>
            </w:r>
          </w:p>
        </w:tc>
        <w:tc>
          <w:tcPr>
            <w:tcW w:w="567" w:type="dxa"/>
            <w:vAlign w:val="center"/>
          </w:tcPr>
          <w:p>
            <w:pPr>
              <w:jc w:val="center"/>
              <w:rPr>
                <w:sz w:val="20"/>
                <w:szCs w:val="20"/>
                <w:lang w:val="uk-UA"/>
              </w:rPr>
            </w:pPr>
            <w:r>
              <w:rPr>
                <w:sz w:val="20"/>
                <w:szCs w:val="20"/>
                <w:lang w:val="uk-UA"/>
              </w:rPr>
              <w:t>10</w:t>
            </w:r>
          </w:p>
        </w:tc>
        <w:tc>
          <w:tcPr>
            <w:tcW w:w="426" w:type="dxa"/>
          </w:tcPr>
          <w:p>
            <w:pPr>
              <w:jc w:val="center"/>
              <w:rPr>
                <w:sz w:val="20"/>
                <w:szCs w:val="20"/>
                <w:lang w:val="uk-UA"/>
              </w:rPr>
            </w:pPr>
            <w:r>
              <w:rPr>
                <w:sz w:val="20"/>
                <w:szCs w:val="20"/>
                <w:lang w:val="uk-UA"/>
              </w:rPr>
              <w:t>5</w:t>
            </w:r>
          </w:p>
        </w:tc>
        <w:tc>
          <w:tcPr>
            <w:tcW w:w="425" w:type="dxa"/>
          </w:tcPr>
          <w:p>
            <w:pPr>
              <w:jc w:val="center"/>
              <w:rPr>
                <w:sz w:val="20"/>
                <w:szCs w:val="20"/>
                <w:lang w:val="uk-UA"/>
              </w:rPr>
            </w:pPr>
            <w:r>
              <w:rPr>
                <w:sz w:val="20"/>
                <w:szCs w:val="20"/>
                <w:lang w:val="uk-UA"/>
              </w:rPr>
              <w:t>5</w:t>
            </w:r>
          </w:p>
        </w:tc>
        <w:tc>
          <w:tcPr>
            <w:tcW w:w="850" w:type="dxa"/>
          </w:tcPr>
          <w:p>
            <w:pPr>
              <w:jc w:val="center"/>
              <w:rPr>
                <w:sz w:val="20"/>
                <w:szCs w:val="20"/>
                <w:lang w:val="uk-UA"/>
              </w:rPr>
            </w:pPr>
            <w:r>
              <w:rPr>
                <w:sz w:val="20"/>
                <w:szCs w:val="20"/>
                <w:lang w:val="uk-UA"/>
              </w:rPr>
              <w:t>5</w:t>
            </w:r>
          </w:p>
        </w:tc>
        <w:tc>
          <w:tcPr>
            <w:tcW w:w="567" w:type="dxa"/>
            <w:vAlign w:val="center"/>
          </w:tcPr>
          <w:p>
            <w:pPr>
              <w:jc w:val="center"/>
              <w:rPr>
                <w:sz w:val="20"/>
                <w:szCs w:val="20"/>
                <w:lang w:val="uk-UA"/>
              </w:rPr>
            </w:pPr>
            <w:r>
              <w:rPr>
                <w:sz w:val="20"/>
                <w:szCs w:val="20"/>
                <w:lang w:val="uk-UA"/>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517" w:type="dxa"/>
            <w:vAlign w:val="center"/>
          </w:tcPr>
          <w:p>
            <w:pPr>
              <w:rPr>
                <w:sz w:val="20"/>
                <w:szCs w:val="20"/>
              </w:rPr>
            </w:pPr>
            <w:r>
              <w:rPr>
                <w:sz w:val="20"/>
                <w:szCs w:val="20"/>
              </w:rPr>
              <w:t>3.Самостійна робота</w:t>
            </w:r>
          </w:p>
        </w:tc>
        <w:tc>
          <w:tcPr>
            <w:tcW w:w="426" w:type="dxa"/>
          </w:tcPr>
          <w:p>
            <w:pPr>
              <w:jc w:val="center"/>
              <w:rPr>
                <w:sz w:val="20"/>
                <w:szCs w:val="20"/>
                <w:lang w:val="uk-UA"/>
              </w:rPr>
            </w:pPr>
            <w:r>
              <w:rPr>
                <w:sz w:val="20"/>
                <w:szCs w:val="20"/>
                <w:lang w:val="uk-UA"/>
              </w:rPr>
              <w:t>10</w:t>
            </w:r>
          </w:p>
        </w:tc>
        <w:tc>
          <w:tcPr>
            <w:tcW w:w="426" w:type="dxa"/>
          </w:tcPr>
          <w:p>
            <w:pPr>
              <w:jc w:val="center"/>
              <w:rPr>
                <w:sz w:val="20"/>
                <w:szCs w:val="20"/>
                <w:lang w:val="uk-UA"/>
              </w:rPr>
            </w:pPr>
            <w:r>
              <w:rPr>
                <w:sz w:val="20"/>
                <w:szCs w:val="20"/>
                <w:lang w:val="uk-UA"/>
              </w:rPr>
              <w:t>10</w:t>
            </w:r>
          </w:p>
        </w:tc>
        <w:tc>
          <w:tcPr>
            <w:tcW w:w="425" w:type="dxa"/>
          </w:tcPr>
          <w:p>
            <w:pPr>
              <w:jc w:val="center"/>
              <w:rPr>
                <w:sz w:val="20"/>
                <w:szCs w:val="20"/>
                <w:lang w:val="uk-UA"/>
              </w:rPr>
            </w:pPr>
            <w:r>
              <w:rPr>
                <w:sz w:val="20"/>
                <w:szCs w:val="20"/>
                <w:lang w:val="uk-UA"/>
              </w:rPr>
              <w:t>5</w:t>
            </w:r>
          </w:p>
        </w:tc>
        <w:tc>
          <w:tcPr>
            <w:tcW w:w="425" w:type="dxa"/>
          </w:tcPr>
          <w:p>
            <w:pPr>
              <w:jc w:val="center"/>
              <w:rPr>
                <w:sz w:val="20"/>
                <w:szCs w:val="20"/>
                <w:lang w:val="uk-UA"/>
              </w:rPr>
            </w:pPr>
            <w:r>
              <w:rPr>
                <w:sz w:val="20"/>
                <w:szCs w:val="20"/>
                <w:lang w:val="uk-UA"/>
              </w:rPr>
              <w:t>5</w:t>
            </w:r>
          </w:p>
        </w:tc>
        <w:tc>
          <w:tcPr>
            <w:tcW w:w="425" w:type="dxa"/>
          </w:tcPr>
          <w:p>
            <w:pPr>
              <w:jc w:val="center"/>
              <w:rPr>
                <w:sz w:val="20"/>
                <w:szCs w:val="20"/>
                <w:lang w:val="uk-UA"/>
              </w:rPr>
            </w:pPr>
            <w:r>
              <w:rPr>
                <w:sz w:val="20"/>
                <w:szCs w:val="20"/>
                <w:lang w:val="uk-UA"/>
              </w:rPr>
              <w:t>5</w:t>
            </w:r>
          </w:p>
        </w:tc>
        <w:tc>
          <w:tcPr>
            <w:tcW w:w="567" w:type="dxa"/>
          </w:tcPr>
          <w:p>
            <w:pPr>
              <w:jc w:val="center"/>
              <w:rPr>
                <w:sz w:val="20"/>
                <w:szCs w:val="20"/>
                <w:lang w:val="uk-UA"/>
              </w:rPr>
            </w:pPr>
            <w:r>
              <w:rPr>
                <w:sz w:val="20"/>
                <w:szCs w:val="20"/>
                <w:lang w:val="uk-UA"/>
              </w:rPr>
              <w:t>10</w:t>
            </w:r>
          </w:p>
        </w:tc>
        <w:tc>
          <w:tcPr>
            <w:tcW w:w="567" w:type="dxa"/>
          </w:tcPr>
          <w:p>
            <w:pPr>
              <w:jc w:val="center"/>
              <w:rPr>
                <w:sz w:val="20"/>
                <w:szCs w:val="20"/>
                <w:lang w:val="uk-UA"/>
              </w:rPr>
            </w:pPr>
            <w:r>
              <w:rPr>
                <w:sz w:val="20"/>
                <w:szCs w:val="20"/>
                <w:lang w:val="uk-UA"/>
              </w:rPr>
              <w:t>10</w:t>
            </w:r>
          </w:p>
        </w:tc>
        <w:tc>
          <w:tcPr>
            <w:tcW w:w="567" w:type="dxa"/>
          </w:tcPr>
          <w:p>
            <w:pPr>
              <w:jc w:val="center"/>
              <w:rPr>
                <w:sz w:val="20"/>
                <w:szCs w:val="20"/>
                <w:lang w:val="uk-UA"/>
              </w:rPr>
            </w:pPr>
            <w:r>
              <w:rPr>
                <w:sz w:val="20"/>
                <w:szCs w:val="20"/>
                <w:lang w:val="uk-UA"/>
              </w:rPr>
              <w:t>10</w:t>
            </w:r>
          </w:p>
        </w:tc>
        <w:tc>
          <w:tcPr>
            <w:tcW w:w="567" w:type="dxa"/>
          </w:tcPr>
          <w:p>
            <w:pPr>
              <w:jc w:val="center"/>
              <w:rPr>
                <w:sz w:val="20"/>
                <w:szCs w:val="20"/>
                <w:lang w:val="uk-UA"/>
              </w:rPr>
            </w:pPr>
            <w:r>
              <w:rPr>
                <w:sz w:val="20"/>
                <w:szCs w:val="20"/>
                <w:lang w:val="uk-UA"/>
              </w:rPr>
              <w:t>10</w:t>
            </w:r>
          </w:p>
        </w:tc>
        <w:tc>
          <w:tcPr>
            <w:tcW w:w="567" w:type="dxa"/>
          </w:tcPr>
          <w:p>
            <w:pPr>
              <w:jc w:val="center"/>
              <w:rPr>
                <w:sz w:val="20"/>
                <w:szCs w:val="20"/>
                <w:lang w:val="uk-UA"/>
              </w:rPr>
            </w:pPr>
            <w:r>
              <w:rPr>
                <w:sz w:val="20"/>
                <w:szCs w:val="20"/>
                <w:lang w:val="uk-UA"/>
              </w:rPr>
              <w:t>10</w:t>
            </w:r>
          </w:p>
        </w:tc>
        <w:tc>
          <w:tcPr>
            <w:tcW w:w="426" w:type="dxa"/>
          </w:tcPr>
          <w:p>
            <w:pPr>
              <w:jc w:val="center"/>
              <w:rPr>
                <w:sz w:val="20"/>
                <w:szCs w:val="20"/>
                <w:lang w:val="uk-UA"/>
              </w:rPr>
            </w:pPr>
            <w:r>
              <w:rPr>
                <w:sz w:val="20"/>
                <w:szCs w:val="20"/>
                <w:lang w:val="uk-UA"/>
              </w:rPr>
              <w:t>5</w:t>
            </w:r>
          </w:p>
        </w:tc>
        <w:tc>
          <w:tcPr>
            <w:tcW w:w="425" w:type="dxa"/>
          </w:tcPr>
          <w:p>
            <w:pPr>
              <w:jc w:val="center"/>
              <w:rPr>
                <w:sz w:val="20"/>
                <w:szCs w:val="20"/>
                <w:lang w:val="uk-UA"/>
              </w:rPr>
            </w:pPr>
            <w:r>
              <w:rPr>
                <w:sz w:val="20"/>
                <w:szCs w:val="20"/>
                <w:lang w:val="uk-UA"/>
              </w:rPr>
              <w:t>5</w:t>
            </w:r>
          </w:p>
        </w:tc>
        <w:tc>
          <w:tcPr>
            <w:tcW w:w="850" w:type="dxa"/>
          </w:tcPr>
          <w:p>
            <w:pPr>
              <w:jc w:val="center"/>
              <w:rPr>
                <w:sz w:val="20"/>
                <w:szCs w:val="20"/>
                <w:lang w:val="uk-UA"/>
              </w:rPr>
            </w:pPr>
            <w:r>
              <w:rPr>
                <w:sz w:val="20"/>
                <w:szCs w:val="20"/>
                <w:lang w:val="uk-UA"/>
              </w:rPr>
              <w:t>5</w:t>
            </w:r>
          </w:p>
        </w:tc>
        <w:tc>
          <w:tcPr>
            <w:tcW w:w="567" w:type="dxa"/>
            <w:vAlign w:val="center"/>
          </w:tcPr>
          <w:p>
            <w:pPr>
              <w:jc w:val="center"/>
              <w:rPr>
                <w:sz w:val="20"/>
                <w:szCs w:val="20"/>
                <w:lang w:val="uk-UA"/>
              </w:rPr>
            </w:pPr>
            <w:r>
              <w:rPr>
                <w:sz w:val="20"/>
                <w:szCs w:val="20"/>
                <w:lang w:val="uk-UA"/>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517" w:type="dxa"/>
            <w:vAlign w:val="center"/>
          </w:tcPr>
          <w:p>
            <w:pPr>
              <w:rPr>
                <w:sz w:val="20"/>
                <w:szCs w:val="20"/>
              </w:rPr>
            </w:pPr>
            <w:r>
              <w:rPr>
                <w:sz w:val="20"/>
                <w:szCs w:val="20"/>
              </w:rPr>
              <w:t>3.Контрольні роботи, ректорська робота</w:t>
            </w:r>
          </w:p>
        </w:tc>
        <w:tc>
          <w:tcPr>
            <w:tcW w:w="426" w:type="dxa"/>
            <w:vAlign w:val="center"/>
          </w:tcPr>
          <w:p>
            <w:pPr>
              <w:tabs>
                <w:tab w:val="left" w:pos="1026"/>
              </w:tabs>
              <w:ind w:left="-437"/>
              <w:rPr>
                <w:sz w:val="20"/>
                <w:szCs w:val="20"/>
              </w:rPr>
            </w:pPr>
            <w:r>
              <w:rPr>
                <w:sz w:val="20"/>
                <w:szCs w:val="20"/>
              </w:rPr>
              <w:t>-</w:t>
            </w:r>
          </w:p>
        </w:tc>
        <w:tc>
          <w:tcPr>
            <w:tcW w:w="426" w:type="dxa"/>
            <w:vAlign w:val="center"/>
          </w:tcPr>
          <w:p>
            <w:pPr>
              <w:tabs>
                <w:tab w:val="left" w:pos="1026"/>
              </w:tabs>
              <w:ind w:left="-437"/>
              <w:rPr>
                <w:sz w:val="20"/>
                <w:szCs w:val="20"/>
              </w:rPr>
            </w:pPr>
            <w:r>
              <w:rPr>
                <w:sz w:val="20"/>
                <w:szCs w:val="20"/>
              </w:rPr>
              <w:t>-</w:t>
            </w:r>
          </w:p>
        </w:tc>
        <w:tc>
          <w:tcPr>
            <w:tcW w:w="425" w:type="dxa"/>
            <w:vAlign w:val="center"/>
          </w:tcPr>
          <w:p>
            <w:pPr>
              <w:tabs>
                <w:tab w:val="left" w:pos="1026"/>
              </w:tabs>
              <w:ind w:left="-437"/>
              <w:jc w:val="center"/>
              <w:rPr>
                <w:sz w:val="20"/>
                <w:szCs w:val="20"/>
              </w:rPr>
            </w:pPr>
          </w:p>
        </w:tc>
        <w:tc>
          <w:tcPr>
            <w:tcW w:w="425" w:type="dxa"/>
            <w:vAlign w:val="center"/>
          </w:tcPr>
          <w:p>
            <w:pPr>
              <w:jc w:val="center"/>
              <w:rPr>
                <w:sz w:val="20"/>
                <w:szCs w:val="20"/>
                <w:lang w:val="uk-UA"/>
              </w:rPr>
            </w:pPr>
            <w:r>
              <w:rPr>
                <w:sz w:val="20"/>
                <w:szCs w:val="20"/>
                <w:lang w:val="uk-UA"/>
              </w:rPr>
              <w:t>40</w:t>
            </w:r>
          </w:p>
        </w:tc>
        <w:tc>
          <w:tcPr>
            <w:tcW w:w="425" w:type="dxa"/>
            <w:vAlign w:val="center"/>
          </w:tcPr>
          <w:p>
            <w:pPr>
              <w:jc w:val="center"/>
              <w:rPr>
                <w:sz w:val="20"/>
                <w:szCs w:val="20"/>
              </w:rPr>
            </w:pPr>
          </w:p>
        </w:tc>
        <w:tc>
          <w:tcPr>
            <w:tcW w:w="567" w:type="dxa"/>
            <w:vAlign w:val="center"/>
          </w:tcPr>
          <w:p>
            <w:pPr>
              <w:tabs>
                <w:tab w:val="left" w:pos="1026"/>
              </w:tabs>
              <w:ind w:left="-437"/>
              <w:rPr>
                <w:sz w:val="20"/>
                <w:szCs w:val="20"/>
              </w:rPr>
            </w:pPr>
            <w:r>
              <w:rPr>
                <w:sz w:val="20"/>
                <w:szCs w:val="20"/>
              </w:rPr>
              <w:t>-</w:t>
            </w:r>
          </w:p>
        </w:tc>
        <w:tc>
          <w:tcPr>
            <w:tcW w:w="567" w:type="dxa"/>
            <w:vAlign w:val="center"/>
          </w:tcPr>
          <w:p>
            <w:pPr>
              <w:tabs>
                <w:tab w:val="left" w:pos="1026"/>
              </w:tabs>
              <w:ind w:left="-437"/>
              <w:rPr>
                <w:sz w:val="20"/>
                <w:szCs w:val="20"/>
              </w:rPr>
            </w:pPr>
            <w:r>
              <w:rPr>
                <w:sz w:val="20"/>
                <w:szCs w:val="20"/>
              </w:rPr>
              <w:t>-</w:t>
            </w:r>
          </w:p>
        </w:tc>
        <w:tc>
          <w:tcPr>
            <w:tcW w:w="567" w:type="dxa"/>
            <w:vAlign w:val="center"/>
          </w:tcPr>
          <w:p>
            <w:pPr>
              <w:jc w:val="center"/>
              <w:rPr>
                <w:sz w:val="20"/>
                <w:szCs w:val="20"/>
              </w:rPr>
            </w:pPr>
            <w:r>
              <w:rPr>
                <w:sz w:val="20"/>
                <w:szCs w:val="20"/>
                <w:lang w:val="uk-UA"/>
              </w:rPr>
              <w:t>4</w:t>
            </w:r>
            <w:r>
              <w:rPr>
                <w:sz w:val="20"/>
                <w:szCs w:val="20"/>
              </w:rPr>
              <w:t>0</w:t>
            </w:r>
          </w:p>
        </w:tc>
        <w:tc>
          <w:tcPr>
            <w:tcW w:w="567" w:type="dxa"/>
            <w:vAlign w:val="center"/>
          </w:tcPr>
          <w:p>
            <w:pPr>
              <w:tabs>
                <w:tab w:val="left" w:pos="1026"/>
              </w:tabs>
              <w:ind w:left="-437"/>
              <w:rPr>
                <w:sz w:val="20"/>
                <w:szCs w:val="20"/>
              </w:rPr>
            </w:pPr>
            <w:r>
              <w:rPr>
                <w:sz w:val="20"/>
                <w:szCs w:val="20"/>
              </w:rPr>
              <w:t>-</w:t>
            </w:r>
          </w:p>
        </w:tc>
        <w:tc>
          <w:tcPr>
            <w:tcW w:w="567" w:type="dxa"/>
            <w:vAlign w:val="center"/>
          </w:tcPr>
          <w:p>
            <w:pPr>
              <w:tabs>
                <w:tab w:val="left" w:pos="1026"/>
              </w:tabs>
              <w:ind w:left="-437"/>
              <w:rPr>
                <w:sz w:val="20"/>
                <w:szCs w:val="20"/>
              </w:rPr>
            </w:pPr>
            <w:r>
              <w:rPr>
                <w:sz w:val="20"/>
                <w:szCs w:val="20"/>
              </w:rPr>
              <w:t>-</w:t>
            </w:r>
          </w:p>
        </w:tc>
        <w:tc>
          <w:tcPr>
            <w:tcW w:w="426" w:type="dxa"/>
            <w:vAlign w:val="center"/>
          </w:tcPr>
          <w:p>
            <w:pPr>
              <w:jc w:val="center"/>
              <w:rPr>
                <w:sz w:val="20"/>
                <w:szCs w:val="20"/>
              </w:rPr>
            </w:pPr>
          </w:p>
        </w:tc>
        <w:tc>
          <w:tcPr>
            <w:tcW w:w="425" w:type="dxa"/>
            <w:vAlign w:val="center"/>
          </w:tcPr>
          <w:p>
            <w:pPr>
              <w:jc w:val="center"/>
              <w:rPr>
                <w:sz w:val="20"/>
                <w:szCs w:val="20"/>
              </w:rPr>
            </w:pPr>
          </w:p>
        </w:tc>
        <w:tc>
          <w:tcPr>
            <w:tcW w:w="850" w:type="dxa"/>
            <w:vAlign w:val="center"/>
          </w:tcPr>
          <w:p>
            <w:pPr>
              <w:jc w:val="center"/>
              <w:rPr>
                <w:sz w:val="20"/>
                <w:szCs w:val="20"/>
                <w:lang w:val="uk-UA"/>
              </w:rPr>
            </w:pPr>
            <w:r>
              <w:rPr>
                <w:sz w:val="20"/>
                <w:szCs w:val="20"/>
                <w:lang w:val="uk-UA"/>
              </w:rPr>
              <w:t>10</w:t>
            </w:r>
          </w:p>
        </w:tc>
        <w:tc>
          <w:tcPr>
            <w:tcW w:w="567" w:type="dxa"/>
            <w:vAlign w:val="center"/>
          </w:tcPr>
          <w:p>
            <w:pPr>
              <w:jc w:val="center"/>
              <w:rPr>
                <w:sz w:val="20"/>
                <w:szCs w:val="20"/>
                <w:lang w:val="uk-UA"/>
              </w:rPr>
            </w:pPr>
            <w:r>
              <w:rPr>
                <w:sz w:val="20"/>
                <w:szCs w:val="20"/>
                <w:lang w:val="uk-UA"/>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517" w:type="dxa"/>
            <w:vAlign w:val="center"/>
          </w:tcPr>
          <w:p>
            <w:pPr>
              <w:rPr>
                <w:sz w:val="20"/>
                <w:szCs w:val="20"/>
              </w:rPr>
            </w:pPr>
            <w:r>
              <w:rPr>
                <w:sz w:val="20"/>
                <w:szCs w:val="20"/>
              </w:rPr>
              <w:t>4.Тестування (понятійний диктант)</w:t>
            </w:r>
          </w:p>
        </w:tc>
        <w:tc>
          <w:tcPr>
            <w:tcW w:w="426" w:type="dxa"/>
          </w:tcPr>
          <w:p>
            <w:pPr>
              <w:jc w:val="center"/>
              <w:rPr>
                <w:sz w:val="20"/>
                <w:szCs w:val="20"/>
              </w:rPr>
            </w:pPr>
            <w:r>
              <w:rPr>
                <w:sz w:val="20"/>
                <w:szCs w:val="20"/>
              </w:rPr>
              <w:t>10</w:t>
            </w:r>
          </w:p>
        </w:tc>
        <w:tc>
          <w:tcPr>
            <w:tcW w:w="426" w:type="dxa"/>
          </w:tcPr>
          <w:p>
            <w:pPr>
              <w:jc w:val="center"/>
              <w:rPr>
                <w:sz w:val="20"/>
                <w:szCs w:val="20"/>
              </w:rPr>
            </w:pPr>
            <w:r>
              <w:rPr>
                <w:sz w:val="20"/>
                <w:szCs w:val="20"/>
              </w:rPr>
              <w:t>10</w:t>
            </w:r>
          </w:p>
        </w:tc>
        <w:tc>
          <w:tcPr>
            <w:tcW w:w="425" w:type="dxa"/>
          </w:tcPr>
          <w:p>
            <w:pPr>
              <w:jc w:val="center"/>
              <w:rPr>
                <w:sz w:val="20"/>
                <w:szCs w:val="20"/>
                <w:lang w:val="uk-UA"/>
              </w:rPr>
            </w:pPr>
            <w:r>
              <w:rPr>
                <w:sz w:val="20"/>
                <w:szCs w:val="20"/>
                <w:lang w:val="uk-UA"/>
              </w:rPr>
              <w:t>-</w:t>
            </w:r>
          </w:p>
        </w:tc>
        <w:tc>
          <w:tcPr>
            <w:tcW w:w="425" w:type="dxa"/>
          </w:tcPr>
          <w:p>
            <w:pPr>
              <w:jc w:val="center"/>
              <w:rPr>
                <w:sz w:val="20"/>
                <w:szCs w:val="20"/>
              </w:rPr>
            </w:pPr>
          </w:p>
        </w:tc>
        <w:tc>
          <w:tcPr>
            <w:tcW w:w="425" w:type="dxa"/>
          </w:tcPr>
          <w:p>
            <w:pPr>
              <w:jc w:val="center"/>
              <w:rPr>
                <w:sz w:val="20"/>
                <w:szCs w:val="20"/>
                <w:lang w:val="uk-UA"/>
              </w:rPr>
            </w:pPr>
            <w:r>
              <w:rPr>
                <w:sz w:val="20"/>
                <w:szCs w:val="20"/>
                <w:lang w:val="uk-UA"/>
              </w:rPr>
              <w:t>5</w:t>
            </w:r>
          </w:p>
        </w:tc>
        <w:tc>
          <w:tcPr>
            <w:tcW w:w="567" w:type="dxa"/>
          </w:tcPr>
          <w:p>
            <w:pPr>
              <w:jc w:val="center"/>
              <w:rPr>
                <w:sz w:val="20"/>
                <w:szCs w:val="20"/>
              </w:rPr>
            </w:pPr>
            <w:r>
              <w:rPr>
                <w:sz w:val="20"/>
                <w:szCs w:val="20"/>
              </w:rPr>
              <w:t>10</w:t>
            </w:r>
          </w:p>
        </w:tc>
        <w:tc>
          <w:tcPr>
            <w:tcW w:w="567" w:type="dxa"/>
          </w:tcPr>
          <w:p>
            <w:pPr>
              <w:jc w:val="center"/>
              <w:rPr>
                <w:sz w:val="20"/>
                <w:szCs w:val="20"/>
              </w:rPr>
            </w:pPr>
            <w:r>
              <w:rPr>
                <w:sz w:val="20"/>
                <w:szCs w:val="20"/>
              </w:rPr>
              <w:t>10</w:t>
            </w:r>
          </w:p>
        </w:tc>
        <w:tc>
          <w:tcPr>
            <w:tcW w:w="567" w:type="dxa"/>
          </w:tcPr>
          <w:p>
            <w:pPr>
              <w:jc w:val="center"/>
              <w:rPr>
                <w:sz w:val="20"/>
                <w:szCs w:val="20"/>
              </w:rPr>
            </w:pPr>
          </w:p>
        </w:tc>
        <w:tc>
          <w:tcPr>
            <w:tcW w:w="567" w:type="dxa"/>
          </w:tcPr>
          <w:p>
            <w:pPr>
              <w:jc w:val="center"/>
              <w:rPr>
                <w:sz w:val="20"/>
                <w:szCs w:val="20"/>
              </w:rPr>
            </w:pPr>
            <w:r>
              <w:rPr>
                <w:sz w:val="20"/>
                <w:szCs w:val="20"/>
              </w:rPr>
              <w:t>10</w:t>
            </w:r>
          </w:p>
        </w:tc>
        <w:tc>
          <w:tcPr>
            <w:tcW w:w="567" w:type="dxa"/>
          </w:tcPr>
          <w:p>
            <w:pPr>
              <w:jc w:val="center"/>
              <w:rPr>
                <w:sz w:val="20"/>
                <w:szCs w:val="20"/>
              </w:rPr>
            </w:pPr>
            <w:r>
              <w:rPr>
                <w:sz w:val="20"/>
                <w:szCs w:val="20"/>
              </w:rPr>
              <w:t>10</w:t>
            </w:r>
          </w:p>
        </w:tc>
        <w:tc>
          <w:tcPr>
            <w:tcW w:w="426" w:type="dxa"/>
          </w:tcPr>
          <w:p>
            <w:pPr>
              <w:jc w:val="center"/>
              <w:rPr>
                <w:sz w:val="20"/>
                <w:szCs w:val="20"/>
                <w:lang w:val="uk-UA"/>
              </w:rPr>
            </w:pPr>
            <w:r>
              <w:rPr>
                <w:sz w:val="20"/>
                <w:szCs w:val="20"/>
                <w:lang w:val="uk-UA"/>
              </w:rPr>
              <w:t>10</w:t>
            </w:r>
          </w:p>
        </w:tc>
        <w:tc>
          <w:tcPr>
            <w:tcW w:w="425" w:type="dxa"/>
          </w:tcPr>
          <w:p>
            <w:pPr>
              <w:jc w:val="center"/>
              <w:rPr>
                <w:sz w:val="20"/>
                <w:szCs w:val="20"/>
                <w:lang w:val="uk-UA"/>
              </w:rPr>
            </w:pPr>
            <w:r>
              <w:rPr>
                <w:sz w:val="20"/>
                <w:szCs w:val="20"/>
                <w:lang w:val="uk-UA"/>
              </w:rPr>
              <w:t>10</w:t>
            </w:r>
          </w:p>
        </w:tc>
        <w:tc>
          <w:tcPr>
            <w:tcW w:w="850" w:type="dxa"/>
          </w:tcPr>
          <w:p>
            <w:pPr>
              <w:jc w:val="center"/>
              <w:rPr>
                <w:sz w:val="20"/>
                <w:szCs w:val="20"/>
                <w:lang w:val="uk-UA"/>
              </w:rPr>
            </w:pPr>
            <w:r>
              <w:rPr>
                <w:sz w:val="20"/>
                <w:szCs w:val="20"/>
                <w:lang w:val="uk-UA"/>
              </w:rPr>
              <w:t>10</w:t>
            </w:r>
          </w:p>
        </w:tc>
        <w:tc>
          <w:tcPr>
            <w:tcW w:w="567" w:type="dxa"/>
            <w:vAlign w:val="center"/>
          </w:tcPr>
          <w:p>
            <w:pPr>
              <w:jc w:val="center"/>
              <w:rPr>
                <w:sz w:val="20"/>
                <w:szCs w:val="20"/>
                <w:lang w:val="uk-UA"/>
              </w:rPr>
            </w:pPr>
            <w:r>
              <w:rPr>
                <w:sz w:val="20"/>
                <w:szCs w:val="20"/>
                <w:lang w:val="uk-UA"/>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517" w:type="dxa"/>
            <w:vAlign w:val="center"/>
          </w:tcPr>
          <w:p>
            <w:pPr>
              <w:rPr>
                <w:sz w:val="20"/>
                <w:szCs w:val="20"/>
              </w:rPr>
            </w:pPr>
            <w:r>
              <w:rPr>
                <w:sz w:val="20"/>
                <w:szCs w:val="20"/>
              </w:rPr>
              <w:t>Всього за кредитом</w:t>
            </w:r>
          </w:p>
        </w:tc>
        <w:tc>
          <w:tcPr>
            <w:tcW w:w="852" w:type="dxa"/>
            <w:gridSpan w:val="2"/>
            <w:vAlign w:val="center"/>
          </w:tcPr>
          <w:p>
            <w:pPr>
              <w:jc w:val="center"/>
              <w:rPr>
                <w:sz w:val="20"/>
                <w:szCs w:val="20"/>
              </w:rPr>
            </w:pPr>
            <w:r>
              <w:rPr>
                <w:sz w:val="20"/>
                <w:szCs w:val="20"/>
              </w:rPr>
              <w:t>100</w:t>
            </w:r>
          </w:p>
        </w:tc>
        <w:tc>
          <w:tcPr>
            <w:tcW w:w="1275" w:type="dxa"/>
            <w:gridSpan w:val="3"/>
          </w:tcPr>
          <w:p>
            <w:pPr>
              <w:jc w:val="center"/>
              <w:rPr>
                <w:sz w:val="20"/>
                <w:szCs w:val="20"/>
              </w:rPr>
            </w:pPr>
            <w:r>
              <w:rPr>
                <w:sz w:val="20"/>
                <w:szCs w:val="20"/>
              </w:rPr>
              <w:t>100</w:t>
            </w:r>
          </w:p>
        </w:tc>
        <w:tc>
          <w:tcPr>
            <w:tcW w:w="1134" w:type="dxa"/>
            <w:gridSpan w:val="2"/>
          </w:tcPr>
          <w:p>
            <w:pPr>
              <w:jc w:val="center"/>
              <w:rPr>
                <w:sz w:val="20"/>
                <w:szCs w:val="20"/>
              </w:rPr>
            </w:pPr>
            <w:r>
              <w:rPr>
                <w:sz w:val="20"/>
                <w:szCs w:val="20"/>
              </w:rPr>
              <w:t>100</w:t>
            </w:r>
          </w:p>
        </w:tc>
        <w:tc>
          <w:tcPr>
            <w:tcW w:w="567" w:type="dxa"/>
          </w:tcPr>
          <w:p>
            <w:pPr>
              <w:jc w:val="center"/>
              <w:rPr>
                <w:sz w:val="20"/>
                <w:szCs w:val="20"/>
              </w:rPr>
            </w:pPr>
            <w:r>
              <w:rPr>
                <w:sz w:val="20"/>
                <w:szCs w:val="20"/>
              </w:rPr>
              <w:t>100</w:t>
            </w:r>
          </w:p>
        </w:tc>
        <w:tc>
          <w:tcPr>
            <w:tcW w:w="1134" w:type="dxa"/>
            <w:gridSpan w:val="2"/>
          </w:tcPr>
          <w:p>
            <w:pPr>
              <w:jc w:val="center"/>
              <w:rPr>
                <w:sz w:val="20"/>
                <w:szCs w:val="20"/>
              </w:rPr>
            </w:pPr>
            <w:r>
              <w:rPr>
                <w:sz w:val="20"/>
                <w:szCs w:val="20"/>
              </w:rPr>
              <w:t>100</w:t>
            </w:r>
          </w:p>
        </w:tc>
        <w:tc>
          <w:tcPr>
            <w:tcW w:w="1701" w:type="dxa"/>
            <w:gridSpan w:val="3"/>
          </w:tcPr>
          <w:p>
            <w:pPr>
              <w:jc w:val="center"/>
              <w:rPr>
                <w:sz w:val="20"/>
                <w:szCs w:val="20"/>
                <w:lang w:val="uk-UA"/>
              </w:rPr>
            </w:pPr>
            <w:r>
              <w:rPr>
                <w:sz w:val="20"/>
                <w:szCs w:val="20"/>
                <w:lang w:val="uk-UA"/>
              </w:rPr>
              <w:t>100</w:t>
            </w:r>
          </w:p>
        </w:tc>
        <w:tc>
          <w:tcPr>
            <w:tcW w:w="567" w:type="dxa"/>
            <w:vAlign w:val="center"/>
          </w:tcPr>
          <w:p>
            <w:pPr>
              <w:jc w:val="center"/>
              <w:rPr>
                <w:sz w:val="20"/>
                <w:szCs w:val="20"/>
              </w:rPr>
            </w:pPr>
            <w:r>
              <w:rPr>
                <w:sz w:val="20"/>
                <w:szCs w:val="20"/>
                <w:lang w:val="uk-UA"/>
              </w:rPr>
              <w:t>6</w:t>
            </w:r>
            <w:r>
              <w:rPr>
                <w:sz w:val="20"/>
                <w:szCs w:val="20"/>
              </w:rPr>
              <w:t>00</w:t>
            </w:r>
          </w:p>
        </w:tc>
      </w:tr>
    </w:tbl>
    <w:p>
      <w:pPr>
        <w:jc w:val="both"/>
        <w:rPr>
          <w:sz w:val="20"/>
          <w:szCs w:val="20"/>
        </w:rPr>
      </w:pPr>
    </w:p>
    <w:p>
      <w:pPr>
        <w:pStyle w:val="4"/>
        <w:spacing w:before="0"/>
        <w:jc w:val="both"/>
        <w:rPr>
          <w:rFonts w:ascii="Times New Roman" w:hAnsi="Times New Roman" w:cs="Times New Roman"/>
          <w:i w:val="0"/>
          <w:color w:val="auto"/>
          <w:sz w:val="20"/>
          <w:szCs w:val="20"/>
        </w:rPr>
      </w:pPr>
      <w:r>
        <w:rPr>
          <w:rFonts w:ascii="Times New Roman" w:hAnsi="Times New Roman" w:cs="Times New Roman"/>
          <w:i w:val="0"/>
          <w:color w:val="auto"/>
          <w:sz w:val="20"/>
          <w:szCs w:val="20"/>
        </w:rPr>
        <w:t>Розподіл балів,  які отримують студенти під час аудиторних занять впродовж семестру, наведений в таблиці.</w:t>
      </w:r>
    </w:p>
    <w:p>
      <w:pPr>
        <w:jc w:val="both"/>
        <w:rPr>
          <w:sz w:val="20"/>
          <w:szCs w:val="20"/>
        </w:rPr>
      </w:pPr>
      <w:r>
        <w:rPr>
          <w:sz w:val="20"/>
          <w:szCs w:val="20"/>
        </w:rPr>
        <w:tab/>
      </w:r>
      <w:r>
        <w:rPr>
          <w:sz w:val="20"/>
          <w:szCs w:val="20"/>
        </w:rPr>
        <w:t>У залікову відомість переноситься середній бал, який визначається діленням загальної суми накопичених балів на кількість кредитів, передбачених  навчальним планом для даної дисципліни.</w:t>
      </w:r>
    </w:p>
    <w:p>
      <w:pPr>
        <w:ind w:firstLine="709"/>
        <w:contextualSpacing/>
        <w:jc w:val="both"/>
        <w:rPr>
          <w:color w:val="000000"/>
          <w:sz w:val="20"/>
          <w:szCs w:val="20"/>
        </w:rPr>
      </w:pPr>
      <w:r>
        <w:rPr>
          <w:b/>
          <w:color w:val="000000"/>
          <w:sz w:val="20"/>
          <w:szCs w:val="20"/>
        </w:rPr>
        <w:t xml:space="preserve">Примітка. </w:t>
      </w:r>
      <w:r>
        <w:rPr>
          <w:color w:val="000000"/>
          <w:sz w:val="20"/>
          <w:szCs w:val="20"/>
        </w:rPr>
        <w:t>Коефіцієнт для іспиту – 0,6. Іспит оцінюється в 40 б.</w:t>
      </w:r>
    </w:p>
    <w:p>
      <w:pPr>
        <w:contextualSpacing/>
        <w:jc w:val="center"/>
        <w:rPr>
          <w:b/>
          <w:i/>
          <w:sz w:val="20"/>
          <w:szCs w:val="20"/>
        </w:rPr>
      </w:pPr>
      <w:r>
        <w:rPr>
          <w:b/>
          <w:sz w:val="20"/>
          <w:szCs w:val="20"/>
        </w:rPr>
        <w:t>9 Засоби дігностики</w:t>
      </w:r>
    </w:p>
    <w:p>
      <w:pPr>
        <w:contextualSpacing/>
        <w:jc w:val="center"/>
        <w:rPr>
          <w:b/>
          <w:i/>
          <w:sz w:val="20"/>
          <w:szCs w:val="20"/>
        </w:rPr>
      </w:pPr>
      <w:r>
        <w:rPr>
          <w:b/>
          <w:sz w:val="20"/>
          <w:szCs w:val="20"/>
        </w:rPr>
        <w:t>Засобами діагностики та методами демонстрування результатів навчання є:</w:t>
      </w:r>
      <w:r>
        <w:rPr>
          <w:sz w:val="20"/>
          <w:szCs w:val="20"/>
        </w:rPr>
        <w:t xml:space="preserve"> завдання до практичних занять, завдання для самостійної та індивідуальної роботи  (зокрема есе, реферати), презентації результатів досліджень</w:t>
      </w:r>
    </w:p>
    <w:p>
      <w:pPr>
        <w:contextualSpacing/>
        <w:jc w:val="center"/>
        <w:rPr>
          <w:b/>
          <w:sz w:val="20"/>
          <w:szCs w:val="20"/>
        </w:rPr>
      </w:pPr>
      <w:r>
        <w:rPr>
          <w:b/>
          <w:sz w:val="20"/>
          <w:szCs w:val="20"/>
        </w:rPr>
        <w:t>10. Методи навчання</w:t>
      </w:r>
    </w:p>
    <w:p>
      <w:pPr>
        <w:jc w:val="both"/>
        <w:rPr>
          <w:sz w:val="20"/>
          <w:szCs w:val="20"/>
        </w:rPr>
      </w:pPr>
      <w:r>
        <w:rPr>
          <w:sz w:val="20"/>
          <w:szCs w:val="20"/>
        </w:rPr>
        <w:t>При викладанні використовують пояснювально -ілюстративні, репродуктивні, частково-пошукові, дослідницькі методи, а також проблемне навчання.</w:t>
      </w:r>
    </w:p>
    <w:p>
      <w:pPr>
        <w:jc w:val="both"/>
        <w:rPr>
          <w:sz w:val="20"/>
          <w:szCs w:val="20"/>
        </w:rPr>
      </w:pPr>
      <w:r>
        <w:rPr>
          <w:sz w:val="20"/>
          <w:szCs w:val="20"/>
        </w:rPr>
        <w:t>Лекція – логічний, науково обґрунтований виклад по темі визначеного навчального матеріалу. Види лекцій, що використовуються при викладанні курсу: описові, пояснювальні, проблемні.</w:t>
      </w:r>
    </w:p>
    <w:p>
      <w:pPr>
        <w:jc w:val="both"/>
        <w:rPr>
          <w:sz w:val="20"/>
          <w:szCs w:val="20"/>
        </w:rPr>
      </w:pPr>
      <w:r>
        <w:rPr>
          <w:sz w:val="20"/>
          <w:szCs w:val="20"/>
        </w:rPr>
        <w:t>Семінарське заняття передбачає обговорення студентами певних проблем та перевірку засвоєння теоретичного матеріалу курсу.</w:t>
      </w:r>
    </w:p>
    <w:p>
      <w:pPr>
        <w:rPr>
          <w:sz w:val="20"/>
          <w:szCs w:val="20"/>
        </w:rPr>
      </w:pPr>
      <w:r>
        <w:rPr>
          <w:sz w:val="20"/>
          <w:szCs w:val="20"/>
        </w:rPr>
        <w:t>Практичне заняття передбачає виконання студентами певних практичних завдань – розв’язок  задач, що дозволяє застосувати теоретичні знання.</w:t>
      </w:r>
    </w:p>
    <w:p>
      <w:pPr>
        <w:rPr>
          <w:sz w:val="20"/>
          <w:szCs w:val="20"/>
        </w:rPr>
      </w:pPr>
      <w:r>
        <w:rPr>
          <w:sz w:val="20"/>
          <w:szCs w:val="20"/>
        </w:rPr>
        <w:t xml:space="preserve">        Індивідуальне заняття має на меті дослідження індивідуальних особливостей та підвищення рівня індивідуальної підготовки.</w:t>
      </w:r>
    </w:p>
    <w:p>
      <w:pPr>
        <w:rPr>
          <w:sz w:val="20"/>
          <w:szCs w:val="20"/>
        </w:rPr>
      </w:pPr>
      <w:r>
        <w:rPr>
          <w:sz w:val="20"/>
          <w:szCs w:val="20"/>
        </w:rPr>
        <w:t xml:space="preserve">    Самостійна робота передбачає самостійне читання навчальних посібників, конспектування окремих тем, підготовку до лекцій,  практичних та семінарських занять, підготовку індивідуального навчально -  дослідного завдання (курсової роботи). </w:t>
      </w:r>
    </w:p>
    <w:p>
      <w:pPr>
        <w:jc w:val="both"/>
        <w:rPr>
          <w:sz w:val="20"/>
          <w:szCs w:val="20"/>
        </w:rPr>
      </w:pPr>
    </w:p>
    <w:p>
      <w:pPr>
        <w:shd w:val="clear" w:color="auto" w:fill="FFFFFF"/>
        <w:jc w:val="center"/>
        <w:rPr>
          <w:b/>
          <w:bCs/>
          <w:spacing w:val="-6"/>
          <w:sz w:val="20"/>
          <w:szCs w:val="20"/>
        </w:rPr>
      </w:pPr>
      <w:r>
        <w:rPr>
          <w:b/>
          <w:sz w:val="20"/>
          <w:szCs w:val="20"/>
        </w:rPr>
        <w:t>11. Рекомендована література</w:t>
      </w:r>
    </w:p>
    <w:p>
      <w:pPr>
        <w:shd w:val="clear" w:color="auto" w:fill="FFFFFF"/>
        <w:jc w:val="center"/>
        <w:rPr>
          <w:b/>
          <w:bCs/>
          <w:spacing w:val="-6"/>
          <w:sz w:val="20"/>
          <w:szCs w:val="20"/>
        </w:rPr>
      </w:pPr>
      <w:r>
        <w:rPr>
          <w:b/>
          <w:bCs/>
          <w:spacing w:val="-6"/>
          <w:sz w:val="20"/>
          <w:szCs w:val="20"/>
        </w:rPr>
        <w:t>Базова</w:t>
      </w:r>
    </w:p>
    <w:p>
      <w:pPr>
        <w:shd w:val="clear" w:color="auto" w:fill="FFFFFF"/>
        <w:jc w:val="both"/>
        <w:rPr>
          <w:bCs/>
          <w:spacing w:val="-6"/>
          <w:sz w:val="20"/>
          <w:szCs w:val="20"/>
          <w:lang w:val="uk-UA"/>
        </w:rPr>
      </w:pPr>
      <w:r>
        <w:rPr>
          <w:bCs/>
          <w:spacing w:val="-6"/>
          <w:sz w:val="20"/>
          <w:szCs w:val="20"/>
          <w:lang w:val="uk-UA"/>
        </w:rPr>
        <w:t>1</w:t>
      </w:r>
      <w:r>
        <w:rPr>
          <w:bCs/>
          <w:spacing w:val="-6"/>
          <w:sz w:val="20"/>
          <w:szCs w:val="20"/>
          <w:lang w:val="uk-UA"/>
        </w:rPr>
        <w:tab/>
      </w:r>
      <w:r>
        <w:rPr>
          <w:bCs/>
          <w:spacing w:val="-6"/>
          <w:sz w:val="20"/>
          <w:szCs w:val="20"/>
          <w:lang w:val="uk-UA"/>
        </w:rPr>
        <w:t>Конституція України. Харків. Вид-во “Ранок” – 2002. – 47 с.</w:t>
      </w:r>
    </w:p>
    <w:p>
      <w:pPr>
        <w:shd w:val="clear" w:color="auto" w:fill="FFFFFF"/>
        <w:jc w:val="both"/>
        <w:rPr>
          <w:bCs/>
          <w:spacing w:val="-6"/>
          <w:sz w:val="20"/>
          <w:szCs w:val="20"/>
          <w:lang w:val="uk-UA"/>
        </w:rPr>
      </w:pPr>
      <w:r>
        <w:rPr>
          <w:bCs/>
          <w:spacing w:val="-6"/>
          <w:sz w:val="20"/>
          <w:szCs w:val="20"/>
          <w:lang w:val="uk-UA"/>
        </w:rPr>
        <w:t>2.</w:t>
      </w:r>
      <w:r>
        <w:rPr>
          <w:bCs/>
          <w:spacing w:val="-6"/>
          <w:sz w:val="20"/>
          <w:szCs w:val="20"/>
          <w:lang w:val="uk-UA"/>
        </w:rPr>
        <w:tab/>
      </w:r>
      <w:r>
        <w:rPr>
          <w:bCs/>
          <w:spacing w:val="-6"/>
          <w:sz w:val="20"/>
          <w:szCs w:val="20"/>
          <w:lang w:val="uk-UA"/>
        </w:rPr>
        <w:t>Кіщак І.Т. Міжнародне виробниче співробітництво: Практикум / І.Т. Кіщак, І.О. Іртищева, Т.В. Порудєєва. –Миколаїв: ФОП Швец В.М., 2017. – 300 с.</w:t>
      </w:r>
    </w:p>
    <w:p>
      <w:pPr>
        <w:shd w:val="clear" w:color="auto" w:fill="FFFFFF"/>
        <w:jc w:val="both"/>
        <w:rPr>
          <w:bCs/>
          <w:spacing w:val="-6"/>
          <w:sz w:val="20"/>
          <w:szCs w:val="20"/>
          <w:lang w:val="uk-UA"/>
        </w:rPr>
      </w:pPr>
      <w:r>
        <w:rPr>
          <w:bCs/>
          <w:spacing w:val="-6"/>
          <w:sz w:val="20"/>
          <w:szCs w:val="20"/>
          <w:lang w:val="uk-UA"/>
        </w:rPr>
        <w:t>3.</w:t>
      </w:r>
      <w:r>
        <w:rPr>
          <w:bCs/>
          <w:spacing w:val="-6"/>
          <w:sz w:val="20"/>
          <w:szCs w:val="20"/>
          <w:lang w:val="uk-UA"/>
        </w:rPr>
        <w:tab/>
      </w:r>
      <w:r>
        <w:rPr>
          <w:bCs/>
          <w:spacing w:val="-6"/>
          <w:sz w:val="20"/>
          <w:szCs w:val="20"/>
          <w:lang w:val="uk-UA"/>
        </w:rPr>
        <w:t>Шебанін В.С. Державне регулювання економіки/В.С. Шебанін, О.І.Котикова. Миколаїв:Вид-во МНАУ, 2013. – 252 с.</w:t>
      </w:r>
    </w:p>
    <w:p>
      <w:pPr>
        <w:shd w:val="clear" w:color="auto" w:fill="FFFFFF"/>
        <w:jc w:val="both"/>
        <w:rPr>
          <w:bCs/>
          <w:spacing w:val="-6"/>
          <w:sz w:val="20"/>
          <w:szCs w:val="20"/>
          <w:lang w:val="uk-UA"/>
        </w:rPr>
      </w:pPr>
      <w:r>
        <w:rPr>
          <w:bCs/>
          <w:spacing w:val="-6"/>
          <w:sz w:val="20"/>
          <w:szCs w:val="20"/>
          <w:lang w:val="uk-UA"/>
        </w:rPr>
        <w:t>4. Ткаліч Т.І. Міжнародна економічна: світова економіка та міжнародні економічні відносини: навч.-метод. посібник/ Т.І. Ткаліч. – Миколаїв: Поліграфічне підприємство СПД Румянцева Г.В., 2018. – 475 с.</w:t>
      </w:r>
    </w:p>
    <w:p>
      <w:pPr>
        <w:shd w:val="clear" w:color="auto" w:fill="FFFFFF"/>
        <w:jc w:val="both"/>
        <w:rPr>
          <w:bCs/>
          <w:spacing w:val="-6"/>
          <w:sz w:val="20"/>
          <w:szCs w:val="20"/>
          <w:lang w:val="uk-UA"/>
        </w:rPr>
      </w:pPr>
      <w:r>
        <w:rPr>
          <w:bCs/>
          <w:spacing w:val="-6"/>
          <w:sz w:val="20"/>
          <w:szCs w:val="20"/>
          <w:lang w:val="uk-UA"/>
        </w:rPr>
        <w:t>5. Мешко Н.П. Університет у національній інноваційній системі: монографія/ Н.П.Мешко, М.В. Поляков, Є.М. Суліма. – Дніпро. Видавн. Дніпропетров. нац.ун-ту, 2012. – 436 с.</w:t>
      </w:r>
    </w:p>
    <w:p>
      <w:pPr>
        <w:shd w:val="clear" w:color="auto" w:fill="FFFFFF"/>
        <w:jc w:val="both"/>
        <w:rPr>
          <w:bCs/>
          <w:spacing w:val="-6"/>
          <w:sz w:val="20"/>
          <w:szCs w:val="20"/>
          <w:lang w:val="uk-UA"/>
        </w:rPr>
      </w:pPr>
      <w:r>
        <w:rPr>
          <w:bCs/>
          <w:spacing w:val="-6"/>
          <w:sz w:val="20"/>
          <w:szCs w:val="20"/>
          <w:lang w:val="uk-UA"/>
        </w:rPr>
        <w:t xml:space="preserve">6. Економічні проблеми </w:t>
      </w:r>
      <w:r>
        <w:rPr>
          <w:bCs/>
          <w:spacing w:val="-6"/>
          <w:sz w:val="20"/>
          <w:szCs w:val="20"/>
          <w:lang w:val="en-US"/>
        </w:rPr>
        <w:t>XXI</w:t>
      </w:r>
      <w:r>
        <w:rPr>
          <w:bCs/>
          <w:spacing w:val="-6"/>
          <w:sz w:val="20"/>
          <w:szCs w:val="20"/>
        </w:rPr>
        <w:t xml:space="preserve"> </w:t>
      </w:r>
      <w:r>
        <w:rPr>
          <w:bCs/>
          <w:spacing w:val="-6"/>
          <w:sz w:val="20"/>
          <w:szCs w:val="20"/>
          <w:lang w:val="uk-UA"/>
        </w:rPr>
        <w:t>ст.: міжнародний та управлінський виміри/За ред.С.І. Юрія, Є.В, Савельєва. – К.: Знание, 2007. – 545 с.</w:t>
      </w:r>
    </w:p>
    <w:p>
      <w:pPr>
        <w:shd w:val="clear" w:color="auto" w:fill="FFFFFF"/>
        <w:jc w:val="both"/>
        <w:rPr>
          <w:bCs/>
          <w:spacing w:val="-6"/>
          <w:sz w:val="20"/>
          <w:szCs w:val="20"/>
          <w:lang w:val="uk-UA"/>
        </w:rPr>
      </w:pPr>
      <w:r>
        <w:rPr>
          <w:bCs/>
          <w:spacing w:val="-6"/>
          <w:sz w:val="20"/>
          <w:szCs w:val="20"/>
          <w:lang w:val="uk-UA"/>
        </w:rPr>
        <w:t>7. Соціально-економічні аспекти розвитку національної економіки в умовах перманентних кризових явищ/ Під ред. О.О. Непочатенко: Умань: Видав.-поліграф. центр «Візаві» (Видав. СПД Сочінський ) – 2015. – 424 с.</w:t>
      </w:r>
    </w:p>
    <w:p>
      <w:pPr>
        <w:shd w:val="clear" w:color="auto" w:fill="FFFFFF"/>
        <w:jc w:val="both"/>
        <w:rPr>
          <w:bCs/>
          <w:spacing w:val="-6"/>
          <w:sz w:val="20"/>
          <w:szCs w:val="20"/>
          <w:lang w:val="uk-UA"/>
        </w:rPr>
      </w:pPr>
      <w:r>
        <w:rPr>
          <w:bCs/>
          <w:spacing w:val="-6"/>
          <w:sz w:val="20"/>
          <w:szCs w:val="20"/>
          <w:lang w:val="uk-UA"/>
        </w:rPr>
        <w:t>8. Інтеграційні процеси в міжнародних відносинах: історія і  сучасність. Збірн.науков.праць Всеукр.науков.-практ. Конф. Молодих вчених та студентів 7 квітня 2014 р. – Миколаїв, Миколаївський нац.ун-т ім. В.О. Сухомлинського, 2014. – 331 с.</w:t>
      </w:r>
    </w:p>
    <w:p>
      <w:pPr>
        <w:shd w:val="clear" w:color="auto" w:fill="FFFFFF"/>
        <w:jc w:val="both"/>
        <w:rPr>
          <w:bCs/>
          <w:spacing w:val="-6"/>
          <w:sz w:val="20"/>
          <w:szCs w:val="20"/>
          <w:lang w:val="uk-UA"/>
        </w:rPr>
      </w:pPr>
      <w:r>
        <w:rPr>
          <w:bCs/>
          <w:spacing w:val="-6"/>
          <w:sz w:val="20"/>
          <w:szCs w:val="20"/>
          <w:lang w:val="uk-UA"/>
        </w:rPr>
        <w:t>9. Інноваційний потенціал соціально економічного розвитку України в умовах глобалізації. Збірн.наук.праць Міжнар.науков.-практ.конф. 27-30 березня 2012 р. Частина ІІ. – Вінниця, Вінницький торгівельно-економічн. інс-т КНТЕУ, 2012. – 610 с.</w:t>
      </w:r>
    </w:p>
    <w:p>
      <w:pPr>
        <w:shd w:val="clear" w:color="auto" w:fill="FFFFFF"/>
        <w:jc w:val="both"/>
        <w:rPr>
          <w:bCs/>
          <w:spacing w:val="-6"/>
          <w:sz w:val="20"/>
          <w:szCs w:val="20"/>
          <w:lang w:val="uk-UA"/>
        </w:rPr>
      </w:pPr>
      <w:r>
        <w:rPr>
          <w:bCs/>
          <w:spacing w:val="-6"/>
          <w:sz w:val="20"/>
          <w:szCs w:val="20"/>
          <w:lang w:val="uk-UA"/>
        </w:rPr>
        <w:t>10. Кіщак І.Т. Project management:Tuporial manual for independent study of discipline / Кіщак І.Т. Федосова А.О., Огієнко М.М., Огієнко А.В., Обозна А.О., Пінчук А.С. Opole : The academy of  Management and Administration in Opole, 2018; ISBN 978-83-62683-71-0, 406 pp.</w:t>
      </w:r>
    </w:p>
    <w:p>
      <w:pPr>
        <w:ind w:right="-163"/>
        <w:jc w:val="both"/>
        <w:rPr>
          <w:bCs/>
          <w:spacing w:val="-6"/>
          <w:sz w:val="20"/>
          <w:szCs w:val="20"/>
          <w:lang w:val="uk-UA"/>
        </w:rPr>
      </w:pPr>
      <w:r>
        <w:rPr>
          <w:bCs/>
          <w:spacing w:val="-6"/>
          <w:sz w:val="20"/>
          <w:szCs w:val="20"/>
          <w:lang w:val="uk-UA"/>
        </w:rPr>
        <w:t>11. Управління персоналом : комунікаційний аспект: Навч.посібник/ А.В. Слюсаренко, А.В.Огієнко, І.Т. Кіщак, А.В. Ключник -  Миколаїв : МНУ ім.В.О. Сухомлинського, 2018, ISBN 978-617-7421-29-9,  260 стор.</w:t>
      </w:r>
    </w:p>
    <w:p>
      <w:pPr>
        <w:shd w:val="clear" w:color="auto" w:fill="FFFFFF"/>
        <w:jc w:val="both"/>
        <w:rPr>
          <w:bCs/>
          <w:spacing w:val="-6"/>
          <w:sz w:val="20"/>
          <w:szCs w:val="20"/>
          <w:lang w:val="uk-UA"/>
        </w:rPr>
      </w:pPr>
      <w:r>
        <w:rPr>
          <w:bCs/>
          <w:spacing w:val="-6"/>
          <w:sz w:val="20"/>
          <w:szCs w:val="20"/>
          <w:lang w:val="uk-UA"/>
        </w:rPr>
        <w:t>12. Міжнародна торгівля послугами навч.методичний посібник для самостійного вивчення дисципліни/І.Т. Кіщак, А.В. Огієнко, М.М.Огієнко,  та ін за заг.ред.І.Т.Кіщака, А.В. Огієнко. – Миколаїв «Іліон», 2017. – 336 с.</w:t>
      </w:r>
    </w:p>
    <w:p>
      <w:pPr>
        <w:shd w:val="clear" w:color="auto" w:fill="FFFFFF"/>
        <w:jc w:val="both"/>
        <w:rPr>
          <w:bCs/>
          <w:spacing w:val="-6"/>
          <w:sz w:val="20"/>
          <w:szCs w:val="20"/>
          <w:lang w:val="uk-UA"/>
        </w:rPr>
      </w:pPr>
      <w:r>
        <w:rPr>
          <w:bCs/>
          <w:spacing w:val="-6"/>
          <w:sz w:val="20"/>
          <w:szCs w:val="20"/>
          <w:lang w:val="uk-UA"/>
        </w:rPr>
        <w:t>13. Кіщак І.Т. Менеджмент і адміністрування : навч.посібник/І.Т. Кіщак, В.В. Лагодієнко, І.О.Іртищева, О.В. Штепа, В.М.Дьоміна, А.В.Слюсаренко, К.О. Глубоченко, А.О.Федосова. – Миколаїв, 2017. – 344 с.</w:t>
      </w:r>
    </w:p>
    <w:p>
      <w:pPr>
        <w:shd w:val="clear" w:color="auto" w:fill="FFFFFF"/>
        <w:jc w:val="both"/>
        <w:rPr>
          <w:bCs/>
          <w:spacing w:val="-6"/>
          <w:sz w:val="20"/>
          <w:szCs w:val="20"/>
          <w:lang w:val="uk-UA"/>
        </w:rPr>
      </w:pPr>
      <w:r>
        <w:rPr>
          <w:bCs/>
          <w:spacing w:val="-6"/>
          <w:sz w:val="20"/>
          <w:szCs w:val="20"/>
          <w:lang w:val="uk-UA"/>
        </w:rPr>
        <w:t xml:space="preserve">14. Кіщак І.Т. Транскордонне співробітництво України як перспективний чинник розвитку її економіки/ І.Т.Кіщак, А.Матвієнко// </w:t>
      </w:r>
      <w:r>
        <w:rPr>
          <w:color w:val="000000"/>
          <w:sz w:val="20"/>
          <w:szCs w:val="20"/>
          <w:lang w:val="uk-UA"/>
        </w:rPr>
        <w:t>Науковий вісник Миколаївського університету імені В.О.Сухомлинського. Економічні науки:  збірник наукових праць/ за ред.проф.Івана Кіщака. -  №2 (7), грудень 2016. – Миколаїв : МНУ імені В.О. Сухомлинського, 2016. – С 78-82.</w:t>
      </w:r>
      <w:r>
        <w:rPr>
          <w:bCs/>
          <w:spacing w:val="-6"/>
          <w:sz w:val="20"/>
          <w:szCs w:val="20"/>
          <w:lang w:val="uk-UA"/>
        </w:rPr>
        <w:t xml:space="preserve"> </w:t>
      </w:r>
    </w:p>
    <w:p>
      <w:pPr>
        <w:shd w:val="clear" w:color="auto" w:fill="FFFFFF"/>
        <w:jc w:val="both"/>
        <w:rPr>
          <w:bCs/>
          <w:spacing w:val="-6"/>
          <w:sz w:val="20"/>
          <w:szCs w:val="20"/>
          <w:lang w:val="uk-UA"/>
        </w:rPr>
      </w:pPr>
      <w:r>
        <w:rPr>
          <w:bCs/>
          <w:spacing w:val="-6"/>
          <w:sz w:val="20"/>
          <w:szCs w:val="20"/>
          <w:lang w:val="uk-UA"/>
        </w:rPr>
        <w:t>15. Кіщак І.Т. Геополітичний трикутник:ЄС – Україна –Росія/</w:t>
      </w:r>
      <w:r>
        <w:rPr>
          <w:rFonts w:eastAsia="Calibri"/>
          <w:sz w:val="20"/>
          <w:szCs w:val="20"/>
          <w:lang w:val="uk-UA"/>
        </w:rPr>
        <w:t xml:space="preserve"> </w:t>
      </w:r>
      <w:r>
        <w:rPr>
          <w:bCs/>
          <w:spacing w:val="-6"/>
          <w:sz w:val="20"/>
          <w:szCs w:val="20"/>
          <w:lang w:val="uk-UA"/>
        </w:rPr>
        <w:t>І.Т. Кіщак, А.В.Слюсаренко, А.В. Огієнко//</w:t>
      </w:r>
      <w:r>
        <w:rPr>
          <w:b/>
          <w:spacing w:val="-6"/>
          <w:sz w:val="20"/>
          <w:szCs w:val="20"/>
          <w:lang w:val="uk-UA"/>
        </w:rPr>
        <w:t xml:space="preserve"> </w:t>
      </w:r>
      <w:r>
        <w:rPr>
          <w:spacing w:val="-6"/>
          <w:sz w:val="20"/>
          <w:szCs w:val="20"/>
          <w:lang w:val="uk-UA"/>
        </w:rPr>
        <w:t>Social and economic aspects of sustainable development of regions</w:t>
      </w:r>
      <w:r>
        <w:rPr>
          <w:bCs/>
          <w:spacing w:val="-6"/>
          <w:sz w:val="20"/>
          <w:szCs w:val="20"/>
          <w:lang w:val="uk-UA"/>
        </w:rPr>
        <w:t xml:space="preserve"> The Academy of Management and Administration in Opole, 2017. – 156-163 рр.</w:t>
      </w:r>
    </w:p>
    <w:p>
      <w:pPr>
        <w:shd w:val="clear" w:color="auto" w:fill="FFFFFF"/>
        <w:jc w:val="both"/>
        <w:rPr>
          <w:bCs/>
          <w:spacing w:val="-6"/>
          <w:sz w:val="20"/>
          <w:szCs w:val="20"/>
          <w:lang w:val="uk-UA"/>
        </w:rPr>
      </w:pPr>
      <w:r>
        <w:rPr>
          <w:bCs/>
          <w:spacing w:val="-6"/>
          <w:sz w:val="20"/>
          <w:szCs w:val="20"/>
          <w:lang w:val="uk-UA"/>
        </w:rPr>
        <w:t>16. Кіщак І.Т. Проблеми векторного розвитку України/ І..Т. Кіщак, Н.О. Корнева, А.В.Слюсаренко// Науковий журнал «Молодий вчений» - №3(43), 2017. - с.675-680</w:t>
      </w:r>
    </w:p>
    <w:p>
      <w:pPr>
        <w:shd w:val="clear" w:color="auto" w:fill="FFFFFF"/>
        <w:jc w:val="both"/>
        <w:rPr>
          <w:bCs/>
          <w:spacing w:val="-6"/>
          <w:sz w:val="20"/>
          <w:szCs w:val="20"/>
          <w:lang w:val="uk-UA"/>
        </w:rPr>
      </w:pPr>
      <w:r>
        <w:rPr>
          <w:bCs/>
          <w:spacing w:val="-6"/>
          <w:sz w:val="20"/>
          <w:szCs w:val="20"/>
          <w:lang w:val="uk-UA"/>
        </w:rPr>
        <w:t>17.Державне управління в Україні: навч. посіб./за заг. ред. В.Б.Авер'янова. – К., 1999. – 432 с.</w:t>
      </w:r>
    </w:p>
    <w:p>
      <w:pPr>
        <w:shd w:val="clear" w:color="auto" w:fill="FFFFFF"/>
        <w:jc w:val="both"/>
        <w:rPr>
          <w:bCs/>
          <w:spacing w:val="-6"/>
          <w:sz w:val="20"/>
          <w:szCs w:val="20"/>
          <w:lang w:val="uk-UA"/>
        </w:rPr>
      </w:pPr>
      <w:r>
        <w:rPr>
          <w:bCs/>
          <w:spacing w:val="-6"/>
          <w:sz w:val="20"/>
          <w:szCs w:val="20"/>
          <w:lang w:val="uk-UA"/>
        </w:rPr>
        <w:t>18.Мельник А.Ф. Державне управління : підручник / А.Ф. Мельник, О.Ю. Оболенський. – К. : Знання, 2009. – 582 с.</w:t>
      </w:r>
      <w:r>
        <w:rPr>
          <w:bCs/>
          <w:spacing w:val="-6"/>
          <w:sz w:val="20"/>
          <w:szCs w:val="20"/>
          <w:lang w:val="uk-UA"/>
        </w:rPr>
        <w:tab/>
      </w:r>
    </w:p>
    <w:p>
      <w:pPr>
        <w:shd w:val="clear" w:color="auto" w:fill="FFFFFF"/>
        <w:jc w:val="center"/>
        <w:rPr>
          <w:b/>
          <w:sz w:val="20"/>
          <w:szCs w:val="20"/>
          <w:lang w:val="uk-UA"/>
        </w:rPr>
      </w:pPr>
      <w:r>
        <w:rPr>
          <w:b/>
          <w:sz w:val="20"/>
          <w:szCs w:val="20"/>
          <w:lang w:val="uk-UA"/>
        </w:rPr>
        <w:t>1</w:t>
      </w:r>
      <w:r>
        <w:rPr>
          <w:b/>
          <w:sz w:val="20"/>
          <w:szCs w:val="20"/>
        </w:rPr>
        <w:t>2</w:t>
      </w:r>
      <w:r>
        <w:rPr>
          <w:b/>
          <w:sz w:val="20"/>
          <w:szCs w:val="20"/>
          <w:lang w:val="uk-UA"/>
        </w:rPr>
        <w:t>.Інформаційні ресурси</w:t>
      </w:r>
    </w:p>
    <w:p>
      <w:pPr>
        <w:ind w:left="142"/>
        <w:jc w:val="both"/>
        <w:rPr>
          <w:sz w:val="20"/>
          <w:szCs w:val="20"/>
          <w:lang w:val="uk-UA"/>
        </w:rPr>
      </w:pPr>
      <w:r>
        <w:rPr>
          <w:sz w:val="20"/>
          <w:szCs w:val="20"/>
          <w:lang w:val="uk-UA"/>
        </w:rPr>
        <w:t>1.  Верховна Рада України – www.rada.gov.ua</w:t>
      </w:r>
    </w:p>
    <w:p>
      <w:pPr>
        <w:ind w:left="142"/>
        <w:jc w:val="both"/>
        <w:rPr>
          <w:sz w:val="20"/>
          <w:szCs w:val="20"/>
          <w:lang w:val="uk-UA"/>
        </w:rPr>
      </w:pPr>
      <w:r>
        <w:rPr>
          <w:sz w:val="20"/>
          <w:szCs w:val="20"/>
          <w:lang w:val="uk-UA"/>
        </w:rPr>
        <w:t>2.  Кабінет Міністрів України – www.kmu.gov.ua</w:t>
      </w:r>
    </w:p>
    <w:p>
      <w:pPr>
        <w:ind w:left="142"/>
        <w:jc w:val="both"/>
        <w:rPr>
          <w:sz w:val="20"/>
          <w:szCs w:val="20"/>
          <w:lang w:val="uk-UA"/>
        </w:rPr>
      </w:pPr>
      <w:r>
        <w:rPr>
          <w:sz w:val="20"/>
          <w:szCs w:val="20"/>
          <w:lang w:val="uk-UA"/>
        </w:rPr>
        <w:t>3.  Міністерство економіки та торгівлі України – www.me.gov.ua</w:t>
      </w:r>
    </w:p>
    <w:p>
      <w:pPr>
        <w:ind w:left="142"/>
        <w:jc w:val="both"/>
        <w:rPr>
          <w:sz w:val="20"/>
          <w:szCs w:val="20"/>
          <w:lang w:val="uk-UA"/>
        </w:rPr>
      </w:pPr>
      <w:r>
        <w:rPr>
          <w:sz w:val="20"/>
          <w:szCs w:val="20"/>
          <w:lang w:val="uk-UA"/>
        </w:rPr>
        <w:t>4.  Міністерство праці та соціальної політики – www.mlsp.kiev.ua</w:t>
      </w:r>
    </w:p>
    <w:p>
      <w:pPr>
        <w:ind w:left="142"/>
        <w:jc w:val="both"/>
        <w:rPr>
          <w:sz w:val="20"/>
          <w:szCs w:val="20"/>
          <w:lang w:val="uk-UA"/>
        </w:rPr>
      </w:pPr>
      <w:r>
        <w:rPr>
          <w:sz w:val="20"/>
          <w:szCs w:val="20"/>
          <w:lang w:val="uk-UA"/>
        </w:rPr>
        <w:t xml:space="preserve">5.  Міністерство фінансів України – www.minfin.gov.ua </w:t>
      </w:r>
    </w:p>
    <w:p>
      <w:pPr>
        <w:ind w:left="142"/>
        <w:jc w:val="both"/>
        <w:rPr>
          <w:sz w:val="20"/>
          <w:szCs w:val="20"/>
          <w:lang w:val="uk-UA"/>
        </w:rPr>
      </w:pPr>
      <w:r>
        <w:rPr>
          <w:sz w:val="20"/>
          <w:szCs w:val="20"/>
          <w:lang w:val="uk-UA"/>
        </w:rPr>
        <w:t>6.   Міжнародний інститут бізнесу – http://www.iib.com.ua</w:t>
      </w:r>
    </w:p>
    <w:p>
      <w:pPr>
        <w:ind w:left="142"/>
        <w:jc w:val="both"/>
        <w:rPr>
          <w:sz w:val="20"/>
          <w:szCs w:val="20"/>
          <w:lang w:val="uk-UA"/>
        </w:rPr>
      </w:pPr>
      <w:r>
        <w:rPr>
          <w:sz w:val="20"/>
          <w:szCs w:val="20"/>
          <w:lang w:val="uk-UA"/>
        </w:rPr>
        <w:t>7.  Міжнародний інститут порівняльного аналізу – http://www.icai.org.ua</w:t>
      </w:r>
    </w:p>
    <w:p>
      <w:pPr>
        <w:ind w:left="142"/>
        <w:jc w:val="both"/>
        <w:rPr>
          <w:sz w:val="20"/>
          <w:szCs w:val="20"/>
          <w:lang w:val="uk-UA"/>
        </w:rPr>
      </w:pPr>
      <w:r>
        <w:rPr>
          <w:sz w:val="20"/>
          <w:szCs w:val="20"/>
          <w:lang w:val="uk-UA"/>
        </w:rPr>
        <w:t>8.  Міжнародний центр перспективних досліджень – www.icps.kiev.ua</w:t>
      </w:r>
    </w:p>
    <w:p>
      <w:pPr>
        <w:ind w:left="142"/>
        <w:jc w:val="both"/>
        <w:rPr>
          <w:sz w:val="20"/>
          <w:szCs w:val="20"/>
          <w:lang w:val="uk-UA"/>
        </w:rPr>
      </w:pPr>
      <w:r>
        <w:rPr>
          <w:sz w:val="20"/>
          <w:szCs w:val="20"/>
          <w:lang w:val="uk-UA"/>
        </w:rPr>
        <w:t>9.  Національна Академія наук України – http://www.nas.gov.ua</w:t>
      </w:r>
    </w:p>
    <w:p>
      <w:pPr>
        <w:ind w:left="142"/>
        <w:jc w:val="both"/>
        <w:rPr>
          <w:sz w:val="20"/>
          <w:szCs w:val="20"/>
          <w:lang w:val="uk-UA"/>
        </w:rPr>
      </w:pPr>
      <w:r>
        <w:rPr>
          <w:sz w:val="20"/>
          <w:szCs w:val="20"/>
          <w:lang w:val="uk-UA"/>
        </w:rPr>
        <w:t>10.  Торгово-промислова палата України – http://www.ucci.org.ua</w:t>
      </w:r>
    </w:p>
    <w:p>
      <w:pPr>
        <w:ind w:left="142"/>
        <w:jc w:val="both"/>
        <w:rPr>
          <w:sz w:val="20"/>
          <w:szCs w:val="20"/>
          <w:lang w:val="uk-UA"/>
        </w:rPr>
      </w:pPr>
      <w:r>
        <w:rPr>
          <w:sz w:val="20"/>
          <w:szCs w:val="20"/>
          <w:lang w:val="uk-UA"/>
        </w:rPr>
        <w:t>11.  Українська асоціація інвестиційного бізнесу – http://www.uaib.com.ua/</w:t>
      </w:r>
    </w:p>
    <w:p>
      <w:pPr>
        <w:ind w:left="142"/>
        <w:jc w:val="both"/>
        <w:rPr>
          <w:sz w:val="20"/>
          <w:szCs w:val="20"/>
          <w:lang w:val="uk-UA"/>
        </w:rPr>
      </w:pPr>
      <w:r>
        <w:rPr>
          <w:sz w:val="20"/>
          <w:szCs w:val="20"/>
          <w:lang w:val="uk-UA"/>
        </w:rPr>
        <w:t>12.  Український  центр  економічних  і  політичних  досліджень  ім. Олександра Разумкова – http://www.uceps.com.uа</w:t>
      </w:r>
    </w:p>
    <w:p>
      <w:pPr>
        <w:ind w:left="142"/>
        <w:jc w:val="both"/>
        <w:rPr>
          <w:sz w:val="20"/>
          <w:szCs w:val="20"/>
          <w:lang w:val="uk-UA"/>
        </w:rPr>
      </w:pPr>
      <w:r>
        <w:rPr>
          <w:sz w:val="20"/>
          <w:szCs w:val="20"/>
          <w:lang w:val="uk-UA"/>
        </w:rPr>
        <w:t>13.  Центр антикризових досліджень – http://www.anticrisis.come.to</w:t>
      </w:r>
    </w:p>
    <w:p>
      <w:pPr>
        <w:ind w:left="142"/>
        <w:jc w:val="both"/>
        <w:rPr>
          <w:sz w:val="20"/>
          <w:szCs w:val="20"/>
          <w:lang w:val="uk-UA"/>
        </w:rPr>
      </w:pPr>
      <w:r>
        <w:rPr>
          <w:sz w:val="20"/>
          <w:szCs w:val="20"/>
          <w:lang w:val="uk-UA"/>
        </w:rPr>
        <w:t>14.  Центр інновацій та розвитку – http://www.ngoukraine.kiev.uaids/</w:t>
      </w:r>
    </w:p>
    <w:p>
      <w:pPr>
        <w:ind w:left="142"/>
        <w:jc w:val="both"/>
        <w:rPr>
          <w:sz w:val="20"/>
          <w:szCs w:val="20"/>
          <w:lang w:val="uk-UA"/>
        </w:rPr>
      </w:pPr>
      <w:r>
        <w:rPr>
          <w:sz w:val="20"/>
          <w:szCs w:val="20"/>
          <w:lang w:val="uk-UA"/>
        </w:rPr>
        <w:t>15.  Центр стратегічних розробок – http://www.ln.com.ua</w:t>
      </w:r>
    </w:p>
    <w:p>
      <w:pPr>
        <w:ind w:left="142"/>
        <w:jc w:val="both"/>
        <w:rPr>
          <w:sz w:val="20"/>
          <w:szCs w:val="20"/>
          <w:lang w:val="uk-UA"/>
        </w:rPr>
      </w:pPr>
      <w:r>
        <w:rPr>
          <w:sz w:val="20"/>
          <w:szCs w:val="20"/>
          <w:lang w:val="uk-UA"/>
        </w:rPr>
        <w:t>16.  Національна бібліотека ім. В.І. Вернадського – www.nbuv.gov.ua</w:t>
      </w:r>
    </w:p>
    <w:p>
      <w:pPr>
        <w:ind w:left="142"/>
        <w:jc w:val="both"/>
        <w:rPr>
          <w:sz w:val="20"/>
          <w:szCs w:val="20"/>
          <w:lang w:val="uk-UA"/>
        </w:rPr>
      </w:pPr>
      <w:r>
        <w:rPr>
          <w:sz w:val="20"/>
          <w:szCs w:val="20"/>
          <w:lang w:val="uk-UA"/>
        </w:rPr>
        <w:t>17  Державна науково-технічна бібліотека України – www.gntb.n-t.org/</w:t>
      </w:r>
    </w:p>
    <w:p>
      <w:pPr>
        <w:ind w:left="142"/>
        <w:jc w:val="both"/>
        <w:rPr>
          <w:sz w:val="20"/>
          <w:szCs w:val="20"/>
          <w:lang w:val="uk-UA"/>
        </w:rPr>
      </w:pPr>
      <w:r>
        <w:rPr>
          <w:sz w:val="20"/>
          <w:szCs w:val="20"/>
          <w:lang w:val="uk-UA"/>
        </w:rPr>
        <w:t>18.  «Голос  України»  Газета  Верховної  Ради  України  –</w:t>
      </w:r>
      <w:r>
        <w:fldChar w:fldCharType="begin"/>
      </w:r>
      <w:r>
        <w:instrText xml:space="preserve"> HYPERLINK "http://www.uamedia.visti.net/golos" </w:instrText>
      </w:r>
      <w:r>
        <w:fldChar w:fldCharType="separate"/>
      </w:r>
      <w:r>
        <w:rPr>
          <w:rStyle w:val="7"/>
          <w:sz w:val="20"/>
          <w:szCs w:val="20"/>
        </w:rPr>
        <w:t>www.uamedia.visti.net/golos</w:t>
      </w:r>
      <w:r>
        <w:rPr>
          <w:rStyle w:val="7"/>
          <w:sz w:val="20"/>
          <w:szCs w:val="20"/>
        </w:rPr>
        <w:fldChar w:fldCharType="end"/>
      </w:r>
      <w:r>
        <w:rPr>
          <w:sz w:val="20"/>
          <w:szCs w:val="20"/>
          <w:lang w:val="uk-UA"/>
        </w:rPr>
        <w:t xml:space="preserve"> </w:t>
      </w:r>
    </w:p>
    <w:p>
      <w:pPr>
        <w:jc w:val="center"/>
        <w:rPr>
          <w:color w:val="191919" w:themeColor="background1" w:themeShade="1A"/>
          <w:sz w:val="20"/>
          <w:szCs w:val="20"/>
          <w:lang w:val="uk-UA"/>
        </w:rPr>
      </w:pPr>
    </w:p>
    <w:p>
      <w:pPr>
        <w:jc w:val="center"/>
        <w:rPr>
          <w:color w:val="191919" w:themeColor="background1" w:themeShade="1A"/>
          <w:lang w:val="uk-UA"/>
        </w:rPr>
      </w:pPr>
    </w:p>
    <w:p>
      <w:pPr>
        <w:jc w:val="center"/>
        <w:rPr>
          <w:color w:val="191919" w:themeColor="background1" w:themeShade="1A"/>
          <w:lang w:val="uk-UA"/>
        </w:rPr>
      </w:pPr>
    </w:p>
    <w:p>
      <w:pPr>
        <w:jc w:val="both"/>
        <w:rPr>
          <w:color w:val="191919" w:themeColor="background1" w:themeShade="1A"/>
          <w:lang w:val="uk-UA"/>
        </w:rPr>
      </w:pPr>
    </w:p>
    <w:p>
      <w:pPr>
        <w:jc w:val="both"/>
        <w:rPr>
          <w:color w:val="191919" w:themeColor="background1" w:themeShade="1A"/>
          <w:lang w:val="uk-UA"/>
        </w:rPr>
      </w:pPr>
    </w:p>
    <w:p>
      <w:pPr>
        <w:jc w:val="both"/>
        <w:rPr>
          <w:color w:val="191919" w:themeColor="background1" w:themeShade="1A"/>
          <w:lang w:val="uk-UA"/>
        </w:rPr>
      </w:pPr>
      <w:r>
        <w:rPr>
          <w:color w:val="191919" w:themeColor="background1" w:themeShade="1A"/>
          <w:lang w:val="uk-UA"/>
        </w:rPr>
        <w:tab/>
      </w:r>
      <w:r>
        <w:rPr>
          <w:color w:val="191919" w:themeColor="background1" w:themeShade="1A"/>
          <w:lang w:val="uk-UA"/>
        </w:rPr>
        <w:tab/>
      </w:r>
      <w:r>
        <w:rPr>
          <w:color w:val="191919" w:themeColor="background1" w:themeShade="1A"/>
          <w:lang w:val="uk-UA"/>
        </w:rPr>
        <w:tab/>
      </w:r>
      <w:r>
        <w:rPr>
          <w:color w:val="191919" w:themeColor="background1" w:themeShade="1A"/>
          <w:lang w:val="uk-UA"/>
        </w:rPr>
        <w:tab/>
      </w:r>
      <w:r>
        <w:rPr>
          <w:color w:val="191919" w:themeColor="background1" w:themeShade="1A"/>
          <w:lang w:val="uk-UA"/>
        </w:rPr>
        <w:tab/>
      </w:r>
      <w:r>
        <w:rPr>
          <w:color w:val="191919" w:themeColor="background1" w:themeShade="1A"/>
          <w:lang w:val="uk-UA"/>
        </w:rPr>
        <w:tab/>
      </w:r>
      <w:r>
        <w:rPr>
          <w:color w:val="191919" w:themeColor="background1" w:themeShade="1A"/>
          <w:lang w:val="uk-UA"/>
        </w:rPr>
        <w:tab/>
      </w:r>
      <w:r>
        <w:rPr>
          <w:color w:val="191919" w:themeColor="background1" w:themeShade="1A"/>
          <w:lang w:val="uk-UA"/>
        </w:rPr>
        <w:tab/>
      </w:r>
      <w:r>
        <w:rPr>
          <w:color w:val="191919" w:themeColor="background1" w:themeShade="1A"/>
          <w:lang w:val="uk-UA"/>
        </w:rPr>
        <w:tab/>
      </w:r>
      <w:r>
        <w:rPr>
          <w:color w:val="191919" w:themeColor="background1" w:themeShade="1A"/>
          <w:lang w:val="uk-UA"/>
        </w:rPr>
        <w:tab/>
      </w:r>
    </w:p>
    <w:sectPr>
      <w:pgSz w:w="11906" w:h="16838"/>
      <w:pgMar w:top="1134" w:right="567" w:bottom="357" w:left="1701" w:header="709" w:footer="709"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ambria">
    <w:panose1 w:val="02040503050406030204"/>
    <w:charset w:val="CC"/>
    <w:family w:val="roman"/>
    <w:pitch w:val="default"/>
    <w:sig w:usb0="E00006FF" w:usb1="420024FF" w:usb2="02000000" w:usb3="00000000" w:csb0="2000019F" w:csb1="00000000"/>
  </w:font>
  <w:font w:name="Segoe UI">
    <w:panose1 w:val="020B0502040204020203"/>
    <w:charset w:val="CC"/>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Cambria">
    <w:panose1 w:val="02040503050406030204"/>
    <w:charset w:val="00"/>
    <w:family w:val="auto"/>
    <w:pitch w:val="default"/>
    <w:sig w:usb0="E00006FF" w:usb1="420024FF" w:usb2="02000000" w:usb3="00000000" w:csb0="2000019F" w:csb1="00000000"/>
  </w:font>
  <w:font w:name="Cambria Math">
    <w:panose1 w:val="02040503050406030204"/>
    <w:charset w:val="01"/>
    <w:family w:val="auto"/>
    <w:pitch w:val="variable"/>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C92E19"/>
    <w:multiLevelType w:val="multilevel"/>
    <w:tmpl w:val="26C92E19"/>
    <w:lvl w:ilvl="0" w:tentative="0">
      <w:start w:val="2"/>
      <w:numFmt w:val="bullet"/>
      <w:lvlText w:val="-"/>
      <w:lvlJc w:val="left"/>
      <w:pPr>
        <w:tabs>
          <w:tab w:val="left" w:pos="1080"/>
        </w:tabs>
        <w:ind w:left="1080" w:hanging="360"/>
      </w:pPr>
      <w:rPr>
        <w:rFonts w:hint="default" w:ascii="Times New Roman" w:hAnsi="Times New Roman" w:eastAsia="Times New Roman" w:cs="Times New Roman"/>
      </w:rPr>
    </w:lvl>
    <w:lvl w:ilvl="1" w:tentative="0">
      <w:start w:val="2"/>
      <w:numFmt w:val="bullet"/>
      <w:lvlText w:val="-"/>
      <w:lvlJc w:val="left"/>
      <w:pPr>
        <w:tabs>
          <w:tab w:val="left" w:pos="1800"/>
        </w:tabs>
        <w:ind w:left="1800" w:hanging="360"/>
      </w:pPr>
      <w:rPr>
        <w:rFonts w:hint="default" w:ascii="Times New Roman" w:hAnsi="Times New Roman" w:eastAsia="Times New Roman" w:cs="Times New Roman"/>
      </w:rPr>
    </w:lvl>
    <w:lvl w:ilvl="2" w:tentative="0">
      <w:start w:val="1"/>
      <w:numFmt w:val="bullet"/>
      <w:lvlText w:val=""/>
      <w:lvlJc w:val="left"/>
      <w:pPr>
        <w:tabs>
          <w:tab w:val="left" w:pos="2520"/>
        </w:tabs>
        <w:ind w:left="2520" w:hanging="360"/>
      </w:pPr>
      <w:rPr>
        <w:rFonts w:hint="default" w:ascii="Wingdings" w:hAnsi="Wingdings"/>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cs="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cs="Courier New"/>
      </w:rPr>
    </w:lvl>
    <w:lvl w:ilvl="8" w:tentative="0">
      <w:start w:val="1"/>
      <w:numFmt w:val="bullet"/>
      <w:lvlText w:val=""/>
      <w:lvlJc w:val="left"/>
      <w:pPr>
        <w:tabs>
          <w:tab w:val="left" w:pos="6840"/>
        </w:tabs>
        <w:ind w:left="68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displayHorizontalDrawingGridEvery w:val="1"/>
  <w:displayVerticalDrawingGridEvery w:val="1"/>
  <w:characterSpacingControl w:val="doNotCompress"/>
  <w:footnotePr>
    <w:footnote w:id="0"/>
    <w:footnote w:id="1"/>
  </w:footnotePr>
  <w:endnotePr>
    <w:endnote w:id="0"/>
    <w:endnote w:id="1"/>
  </w:endnotePr>
  <w:compat>
    <w:doNotExpandShiftReturn/>
    <w:doNotUseIndentAsNumberingTabStop/>
    <w:compatSetting w:name="compatibilityMode" w:uri="http://schemas.microsoft.com/office/word" w:val="12"/>
  </w:compat>
  <w:rsids>
    <w:rsidRoot w:val="00FB6C1F"/>
    <w:rsid w:val="00000211"/>
    <w:rsid w:val="0000089F"/>
    <w:rsid w:val="0000181D"/>
    <w:rsid w:val="0000301D"/>
    <w:rsid w:val="00004B5A"/>
    <w:rsid w:val="00007AD0"/>
    <w:rsid w:val="000105AD"/>
    <w:rsid w:val="000141BD"/>
    <w:rsid w:val="00015CDD"/>
    <w:rsid w:val="0002107D"/>
    <w:rsid w:val="00022820"/>
    <w:rsid w:val="00024F20"/>
    <w:rsid w:val="00031587"/>
    <w:rsid w:val="00034A02"/>
    <w:rsid w:val="0003516E"/>
    <w:rsid w:val="00041840"/>
    <w:rsid w:val="00042506"/>
    <w:rsid w:val="00042C04"/>
    <w:rsid w:val="00044143"/>
    <w:rsid w:val="00052A4D"/>
    <w:rsid w:val="0005631C"/>
    <w:rsid w:val="000566FF"/>
    <w:rsid w:val="00057862"/>
    <w:rsid w:val="00062EDD"/>
    <w:rsid w:val="00062F3C"/>
    <w:rsid w:val="00063567"/>
    <w:rsid w:val="00063802"/>
    <w:rsid w:val="00063E55"/>
    <w:rsid w:val="00064DE7"/>
    <w:rsid w:val="00071829"/>
    <w:rsid w:val="0007209F"/>
    <w:rsid w:val="0007227A"/>
    <w:rsid w:val="000724ED"/>
    <w:rsid w:val="00073501"/>
    <w:rsid w:val="00073D8F"/>
    <w:rsid w:val="00073FA8"/>
    <w:rsid w:val="000745DE"/>
    <w:rsid w:val="000753C3"/>
    <w:rsid w:val="00075405"/>
    <w:rsid w:val="0008105B"/>
    <w:rsid w:val="000816CB"/>
    <w:rsid w:val="00082BA4"/>
    <w:rsid w:val="00084942"/>
    <w:rsid w:val="00087C44"/>
    <w:rsid w:val="000903CB"/>
    <w:rsid w:val="0009042A"/>
    <w:rsid w:val="00092802"/>
    <w:rsid w:val="00094D12"/>
    <w:rsid w:val="000A3869"/>
    <w:rsid w:val="000A3ABE"/>
    <w:rsid w:val="000B0906"/>
    <w:rsid w:val="000B1AAC"/>
    <w:rsid w:val="000B2673"/>
    <w:rsid w:val="000B39A2"/>
    <w:rsid w:val="000B5B67"/>
    <w:rsid w:val="000C1791"/>
    <w:rsid w:val="000C208F"/>
    <w:rsid w:val="000C37BA"/>
    <w:rsid w:val="000C47CE"/>
    <w:rsid w:val="000C5931"/>
    <w:rsid w:val="000C651B"/>
    <w:rsid w:val="000C6F55"/>
    <w:rsid w:val="000C7255"/>
    <w:rsid w:val="000D10C6"/>
    <w:rsid w:val="000D5ED7"/>
    <w:rsid w:val="000D67E7"/>
    <w:rsid w:val="000E03AA"/>
    <w:rsid w:val="000E1276"/>
    <w:rsid w:val="000E42E5"/>
    <w:rsid w:val="000F0590"/>
    <w:rsid w:val="000F1339"/>
    <w:rsid w:val="000F1622"/>
    <w:rsid w:val="000F2192"/>
    <w:rsid w:val="000F4D0D"/>
    <w:rsid w:val="00100F03"/>
    <w:rsid w:val="00101C40"/>
    <w:rsid w:val="00107176"/>
    <w:rsid w:val="001075E5"/>
    <w:rsid w:val="001130AD"/>
    <w:rsid w:val="00115FDD"/>
    <w:rsid w:val="00116F3B"/>
    <w:rsid w:val="001219F7"/>
    <w:rsid w:val="00122040"/>
    <w:rsid w:val="00131C7E"/>
    <w:rsid w:val="00144AAE"/>
    <w:rsid w:val="00147F88"/>
    <w:rsid w:val="0015020D"/>
    <w:rsid w:val="0015240B"/>
    <w:rsid w:val="00152C7F"/>
    <w:rsid w:val="00154E0B"/>
    <w:rsid w:val="0015510D"/>
    <w:rsid w:val="0015585E"/>
    <w:rsid w:val="00156A22"/>
    <w:rsid w:val="00156ACB"/>
    <w:rsid w:val="0016000F"/>
    <w:rsid w:val="0016029E"/>
    <w:rsid w:val="001605AC"/>
    <w:rsid w:val="00165B8A"/>
    <w:rsid w:val="00167195"/>
    <w:rsid w:val="00167A3C"/>
    <w:rsid w:val="00171B6E"/>
    <w:rsid w:val="001743AC"/>
    <w:rsid w:val="001803FB"/>
    <w:rsid w:val="001833F5"/>
    <w:rsid w:val="00184DD9"/>
    <w:rsid w:val="00184FB0"/>
    <w:rsid w:val="00185134"/>
    <w:rsid w:val="00187DAE"/>
    <w:rsid w:val="00190BB5"/>
    <w:rsid w:val="00193F2A"/>
    <w:rsid w:val="00194266"/>
    <w:rsid w:val="0019468E"/>
    <w:rsid w:val="001950EC"/>
    <w:rsid w:val="001960EE"/>
    <w:rsid w:val="001970C0"/>
    <w:rsid w:val="001A154A"/>
    <w:rsid w:val="001A203F"/>
    <w:rsid w:val="001A24D4"/>
    <w:rsid w:val="001A2787"/>
    <w:rsid w:val="001A2E63"/>
    <w:rsid w:val="001A2F78"/>
    <w:rsid w:val="001A56E3"/>
    <w:rsid w:val="001A625E"/>
    <w:rsid w:val="001A7128"/>
    <w:rsid w:val="001B0DBD"/>
    <w:rsid w:val="001B547F"/>
    <w:rsid w:val="001C1B0B"/>
    <w:rsid w:val="001C37BF"/>
    <w:rsid w:val="001C4447"/>
    <w:rsid w:val="001D463E"/>
    <w:rsid w:val="001D487A"/>
    <w:rsid w:val="001D5EF7"/>
    <w:rsid w:val="001E1825"/>
    <w:rsid w:val="001E286E"/>
    <w:rsid w:val="001E32F6"/>
    <w:rsid w:val="001E3E13"/>
    <w:rsid w:val="001E5A6B"/>
    <w:rsid w:val="001F0E72"/>
    <w:rsid w:val="001F1540"/>
    <w:rsid w:val="00206C16"/>
    <w:rsid w:val="002079FC"/>
    <w:rsid w:val="0021062C"/>
    <w:rsid w:val="00211118"/>
    <w:rsid w:val="00211BD1"/>
    <w:rsid w:val="00211CC5"/>
    <w:rsid w:val="00222C7F"/>
    <w:rsid w:val="00226056"/>
    <w:rsid w:val="00226670"/>
    <w:rsid w:val="002370B4"/>
    <w:rsid w:val="00241904"/>
    <w:rsid w:val="00243B59"/>
    <w:rsid w:val="00243DCE"/>
    <w:rsid w:val="00245E3F"/>
    <w:rsid w:val="00252DEE"/>
    <w:rsid w:val="0025624A"/>
    <w:rsid w:val="002619DE"/>
    <w:rsid w:val="00262552"/>
    <w:rsid w:val="00267D90"/>
    <w:rsid w:val="0027131C"/>
    <w:rsid w:val="00271F46"/>
    <w:rsid w:val="00273089"/>
    <w:rsid w:val="002776E2"/>
    <w:rsid w:val="002807AB"/>
    <w:rsid w:val="00280A90"/>
    <w:rsid w:val="00284242"/>
    <w:rsid w:val="00287359"/>
    <w:rsid w:val="00287B1F"/>
    <w:rsid w:val="0029645D"/>
    <w:rsid w:val="002A14C1"/>
    <w:rsid w:val="002A6006"/>
    <w:rsid w:val="002B4077"/>
    <w:rsid w:val="002B61FE"/>
    <w:rsid w:val="002B7AF6"/>
    <w:rsid w:val="002B7D1D"/>
    <w:rsid w:val="002C16A6"/>
    <w:rsid w:val="002C3600"/>
    <w:rsid w:val="002C4283"/>
    <w:rsid w:val="002C5870"/>
    <w:rsid w:val="002D1D42"/>
    <w:rsid w:val="002D4987"/>
    <w:rsid w:val="002D5B71"/>
    <w:rsid w:val="002D75A8"/>
    <w:rsid w:val="002E1E0C"/>
    <w:rsid w:val="002E3B57"/>
    <w:rsid w:val="002E57B3"/>
    <w:rsid w:val="002F0900"/>
    <w:rsid w:val="002F0B8C"/>
    <w:rsid w:val="002F21A0"/>
    <w:rsid w:val="002F2296"/>
    <w:rsid w:val="002F387A"/>
    <w:rsid w:val="002F39DB"/>
    <w:rsid w:val="002F52E9"/>
    <w:rsid w:val="002F54F9"/>
    <w:rsid w:val="00302527"/>
    <w:rsid w:val="00302F17"/>
    <w:rsid w:val="00303159"/>
    <w:rsid w:val="00305276"/>
    <w:rsid w:val="00305CE8"/>
    <w:rsid w:val="00307106"/>
    <w:rsid w:val="0031044E"/>
    <w:rsid w:val="00310FEE"/>
    <w:rsid w:val="00315BD0"/>
    <w:rsid w:val="00316676"/>
    <w:rsid w:val="00317EB2"/>
    <w:rsid w:val="00322D46"/>
    <w:rsid w:val="00322F0F"/>
    <w:rsid w:val="003233E8"/>
    <w:rsid w:val="003235FD"/>
    <w:rsid w:val="00324FE1"/>
    <w:rsid w:val="003309FA"/>
    <w:rsid w:val="003319A5"/>
    <w:rsid w:val="003328B6"/>
    <w:rsid w:val="00334781"/>
    <w:rsid w:val="003359E4"/>
    <w:rsid w:val="00335C91"/>
    <w:rsid w:val="00336486"/>
    <w:rsid w:val="00344F18"/>
    <w:rsid w:val="003478E8"/>
    <w:rsid w:val="00352358"/>
    <w:rsid w:val="0035354B"/>
    <w:rsid w:val="00356D89"/>
    <w:rsid w:val="00363FE0"/>
    <w:rsid w:val="003763A2"/>
    <w:rsid w:val="00377923"/>
    <w:rsid w:val="00380045"/>
    <w:rsid w:val="00385122"/>
    <w:rsid w:val="003861AE"/>
    <w:rsid w:val="00387863"/>
    <w:rsid w:val="003904C1"/>
    <w:rsid w:val="00392F37"/>
    <w:rsid w:val="003A17F2"/>
    <w:rsid w:val="003A62F9"/>
    <w:rsid w:val="003A7CA2"/>
    <w:rsid w:val="003B4DB5"/>
    <w:rsid w:val="003C29CC"/>
    <w:rsid w:val="003C4440"/>
    <w:rsid w:val="003C4E2E"/>
    <w:rsid w:val="003C7A49"/>
    <w:rsid w:val="003D2A00"/>
    <w:rsid w:val="003D38C7"/>
    <w:rsid w:val="003D49E0"/>
    <w:rsid w:val="003D4C16"/>
    <w:rsid w:val="003E493D"/>
    <w:rsid w:val="003F2BE5"/>
    <w:rsid w:val="003F429D"/>
    <w:rsid w:val="003F6B41"/>
    <w:rsid w:val="00401D37"/>
    <w:rsid w:val="00402B35"/>
    <w:rsid w:val="004044A7"/>
    <w:rsid w:val="00405CDE"/>
    <w:rsid w:val="00410F63"/>
    <w:rsid w:val="004118DD"/>
    <w:rsid w:val="00411CF5"/>
    <w:rsid w:val="00412078"/>
    <w:rsid w:val="00415C07"/>
    <w:rsid w:val="00415F6F"/>
    <w:rsid w:val="004168E9"/>
    <w:rsid w:val="00417247"/>
    <w:rsid w:val="0041758D"/>
    <w:rsid w:val="004202ED"/>
    <w:rsid w:val="00420CF9"/>
    <w:rsid w:val="00422CDA"/>
    <w:rsid w:val="00423536"/>
    <w:rsid w:val="00431BB3"/>
    <w:rsid w:val="0043220C"/>
    <w:rsid w:val="00433523"/>
    <w:rsid w:val="004361AB"/>
    <w:rsid w:val="004438E7"/>
    <w:rsid w:val="004470F7"/>
    <w:rsid w:val="00450453"/>
    <w:rsid w:val="00452F58"/>
    <w:rsid w:val="0045452F"/>
    <w:rsid w:val="00454EDA"/>
    <w:rsid w:val="00455D6A"/>
    <w:rsid w:val="0045649A"/>
    <w:rsid w:val="00460450"/>
    <w:rsid w:val="004702EE"/>
    <w:rsid w:val="004703F1"/>
    <w:rsid w:val="0047492A"/>
    <w:rsid w:val="0047743B"/>
    <w:rsid w:val="00477AB2"/>
    <w:rsid w:val="00482ECC"/>
    <w:rsid w:val="00486CE4"/>
    <w:rsid w:val="004974CF"/>
    <w:rsid w:val="00497CA8"/>
    <w:rsid w:val="004A02C1"/>
    <w:rsid w:val="004A04FB"/>
    <w:rsid w:val="004A4AD2"/>
    <w:rsid w:val="004A7D72"/>
    <w:rsid w:val="004B0BC2"/>
    <w:rsid w:val="004B3D66"/>
    <w:rsid w:val="004B3F3A"/>
    <w:rsid w:val="004B586D"/>
    <w:rsid w:val="004C07BC"/>
    <w:rsid w:val="004C5019"/>
    <w:rsid w:val="004C5CD7"/>
    <w:rsid w:val="004D1DD5"/>
    <w:rsid w:val="004D3454"/>
    <w:rsid w:val="004E18B2"/>
    <w:rsid w:val="004E29A2"/>
    <w:rsid w:val="004E6A28"/>
    <w:rsid w:val="004E788B"/>
    <w:rsid w:val="004F006A"/>
    <w:rsid w:val="004F0219"/>
    <w:rsid w:val="004F068D"/>
    <w:rsid w:val="004F1090"/>
    <w:rsid w:val="004F4706"/>
    <w:rsid w:val="004F4F09"/>
    <w:rsid w:val="004F5AB4"/>
    <w:rsid w:val="005002B5"/>
    <w:rsid w:val="0050117A"/>
    <w:rsid w:val="00503943"/>
    <w:rsid w:val="0050427C"/>
    <w:rsid w:val="005048A9"/>
    <w:rsid w:val="0050670D"/>
    <w:rsid w:val="0050715E"/>
    <w:rsid w:val="00510154"/>
    <w:rsid w:val="00512AE3"/>
    <w:rsid w:val="00521989"/>
    <w:rsid w:val="005230F7"/>
    <w:rsid w:val="00523B42"/>
    <w:rsid w:val="00523E9A"/>
    <w:rsid w:val="005300F9"/>
    <w:rsid w:val="00530922"/>
    <w:rsid w:val="00531514"/>
    <w:rsid w:val="00534DD9"/>
    <w:rsid w:val="005358D8"/>
    <w:rsid w:val="00541403"/>
    <w:rsid w:val="00542E61"/>
    <w:rsid w:val="005432D9"/>
    <w:rsid w:val="005452B4"/>
    <w:rsid w:val="005456B7"/>
    <w:rsid w:val="00545871"/>
    <w:rsid w:val="00551BCB"/>
    <w:rsid w:val="00552E42"/>
    <w:rsid w:val="0055593C"/>
    <w:rsid w:val="005610AF"/>
    <w:rsid w:val="00562594"/>
    <w:rsid w:val="0056475C"/>
    <w:rsid w:val="00570E41"/>
    <w:rsid w:val="00570FCC"/>
    <w:rsid w:val="00574361"/>
    <w:rsid w:val="00580CA3"/>
    <w:rsid w:val="00581691"/>
    <w:rsid w:val="005836FC"/>
    <w:rsid w:val="00585BC1"/>
    <w:rsid w:val="00592990"/>
    <w:rsid w:val="0059339B"/>
    <w:rsid w:val="005942BB"/>
    <w:rsid w:val="00594390"/>
    <w:rsid w:val="005A0D79"/>
    <w:rsid w:val="005A11BD"/>
    <w:rsid w:val="005A1EF3"/>
    <w:rsid w:val="005A44F4"/>
    <w:rsid w:val="005A6134"/>
    <w:rsid w:val="005A62A1"/>
    <w:rsid w:val="005A6A3F"/>
    <w:rsid w:val="005B0147"/>
    <w:rsid w:val="005B0161"/>
    <w:rsid w:val="005B3CE0"/>
    <w:rsid w:val="005B3D0B"/>
    <w:rsid w:val="005B53C6"/>
    <w:rsid w:val="005B5D21"/>
    <w:rsid w:val="005B6396"/>
    <w:rsid w:val="005C100F"/>
    <w:rsid w:val="005C41C1"/>
    <w:rsid w:val="005C42B3"/>
    <w:rsid w:val="005C7971"/>
    <w:rsid w:val="005D3892"/>
    <w:rsid w:val="005D4B4F"/>
    <w:rsid w:val="005D63A7"/>
    <w:rsid w:val="005D6DE9"/>
    <w:rsid w:val="005E343D"/>
    <w:rsid w:val="005F1023"/>
    <w:rsid w:val="005F52B4"/>
    <w:rsid w:val="005F5FD0"/>
    <w:rsid w:val="00601A1F"/>
    <w:rsid w:val="00603B2A"/>
    <w:rsid w:val="0060406F"/>
    <w:rsid w:val="00605F5E"/>
    <w:rsid w:val="00606696"/>
    <w:rsid w:val="00612080"/>
    <w:rsid w:val="00612F62"/>
    <w:rsid w:val="00615129"/>
    <w:rsid w:val="006154A0"/>
    <w:rsid w:val="0061751D"/>
    <w:rsid w:val="00617BA0"/>
    <w:rsid w:val="00620161"/>
    <w:rsid w:val="006258CA"/>
    <w:rsid w:val="00625D0A"/>
    <w:rsid w:val="006261A8"/>
    <w:rsid w:val="00626609"/>
    <w:rsid w:val="006325BC"/>
    <w:rsid w:val="006346D2"/>
    <w:rsid w:val="00641218"/>
    <w:rsid w:val="00641395"/>
    <w:rsid w:val="00642EEA"/>
    <w:rsid w:val="00643500"/>
    <w:rsid w:val="00643C2B"/>
    <w:rsid w:val="006442AD"/>
    <w:rsid w:val="006533AF"/>
    <w:rsid w:val="00655036"/>
    <w:rsid w:val="006552ED"/>
    <w:rsid w:val="00671F8D"/>
    <w:rsid w:val="006725B3"/>
    <w:rsid w:val="00673DD2"/>
    <w:rsid w:val="006755E8"/>
    <w:rsid w:val="0067722D"/>
    <w:rsid w:val="00682DD7"/>
    <w:rsid w:val="00684297"/>
    <w:rsid w:val="00684C73"/>
    <w:rsid w:val="00685B2F"/>
    <w:rsid w:val="006969A9"/>
    <w:rsid w:val="006A1CDF"/>
    <w:rsid w:val="006B4352"/>
    <w:rsid w:val="006B4755"/>
    <w:rsid w:val="006B51B4"/>
    <w:rsid w:val="006C182E"/>
    <w:rsid w:val="006C27F7"/>
    <w:rsid w:val="006D613C"/>
    <w:rsid w:val="006D76F5"/>
    <w:rsid w:val="006D7952"/>
    <w:rsid w:val="006E06E4"/>
    <w:rsid w:val="006E0DCA"/>
    <w:rsid w:val="006E107C"/>
    <w:rsid w:val="006E420A"/>
    <w:rsid w:val="006E5357"/>
    <w:rsid w:val="006E5D73"/>
    <w:rsid w:val="006E6783"/>
    <w:rsid w:val="006F1192"/>
    <w:rsid w:val="006F1CA4"/>
    <w:rsid w:val="006F5D69"/>
    <w:rsid w:val="006F63C6"/>
    <w:rsid w:val="00701907"/>
    <w:rsid w:val="00701FBC"/>
    <w:rsid w:val="007028ED"/>
    <w:rsid w:val="007035AA"/>
    <w:rsid w:val="0070393C"/>
    <w:rsid w:val="00703A0B"/>
    <w:rsid w:val="007062F2"/>
    <w:rsid w:val="00707C88"/>
    <w:rsid w:val="00712545"/>
    <w:rsid w:val="00717A44"/>
    <w:rsid w:val="00721553"/>
    <w:rsid w:val="00724194"/>
    <w:rsid w:val="00725597"/>
    <w:rsid w:val="007270B0"/>
    <w:rsid w:val="00727558"/>
    <w:rsid w:val="007278AA"/>
    <w:rsid w:val="00727FFB"/>
    <w:rsid w:val="00733676"/>
    <w:rsid w:val="007346D3"/>
    <w:rsid w:val="007412EA"/>
    <w:rsid w:val="00741504"/>
    <w:rsid w:val="00747445"/>
    <w:rsid w:val="00747A68"/>
    <w:rsid w:val="00751A18"/>
    <w:rsid w:val="00752877"/>
    <w:rsid w:val="007532CA"/>
    <w:rsid w:val="00754610"/>
    <w:rsid w:val="00762C7B"/>
    <w:rsid w:val="00765251"/>
    <w:rsid w:val="007658A2"/>
    <w:rsid w:val="00772483"/>
    <w:rsid w:val="00774CA6"/>
    <w:rsid w:val="00786C25"/>
    <w:rsid w:val="00787FDB"/>
    <w:rsid w:val="00790BFD"/>
    <w:rsid w:val="00793846"/>
    <w:rsid w:val="0079566B"/>
    <w:rsid w:val="007958EA"/>
    <w:rsid w:val="00795A71"/>
    <w:rsid w:val="0079619C"/>
    <w:rsid w:val="00797A80"/>
    <w:rsid w:val="007A156E"/>
    <w:rsid w:val="007A3B7F"/>
    <w:rsid w:val="007A6C98"/>
    <w:rsid w:val="007A75F0"/>
    <w:rsid w:val="007B0B93"/>
    <w:rsid w:val="007B2127"/>
    <w:rsid w:val="007B2ED5"/>
    <w:rsid w:val="007B58FB"/>
    <w:rsid w:val="007B60E9"/>
    <w:rsid w:val="007B773A"/>
    <w:rsid w:val="007C0106"/>
    <w:rsid w:val="007C07C2"/>
    <w:rsid w:val="007C22BB"/>
    <w:rsid w:val="007C2C25"/>
    <w:rsid w:val="007C4511"/>
    <w:rsid w:val="007C7A8E"/>
    <w:rsid w:val="007D13A5"/>
    <w:rsid w:val="007D30E6"/>
    <w:rsid w:val="007D58B7"/>
    <w:rsid w:val="007E0336"/>
    <w:rsid w:val="007E1F1D"/>
    <w:rsid w:val="007E473F"/>
    <w:rsid w:val="007E5623"/>
    <w:rsid w:val="007F1849"/>
    <w:rsid w:val="007F1C9F"/>
    <w:rsid w:val="007F211D"/>
    <w:rsid w:val="007F4ED1"/>
    <w:rsid w:val="007F782F"/>
    <w:rsid w:val="00800210"/>
    <w:rsid w:val="008020FF"/>
    <w:rsid w:val="00805CD2"/>
    <w:rsid w:val="0080689F"/>
    <w:rsid w:val="00807038"/>
    <w:rsid w:val="008073B4"/>
    <w:rsid w:val="00807945"/>
    <w:rsid w:val="008108B9"/>
    <w:rsid w:val="00814934"/>
    <w:rsid w:val="00821529"/>
    <w:rsid w:val="008217D4"/>
    <w:rsid w:val="00826369"/>
    <w:rsid w:val="008274C1"/>
    <w:rsid w:val="00830C13"/>
    <w:rsid w:val="0083207D"/>
    <w:rsid w:val="00835900"/>
    <w:rsid w:val="008369FE"/>
    <w:rsid w:val="00836A9C"/>
    <w:rsid w:val="008377F1"/>
    <w:rsid w:val="008415CD"/>
    <w:rsid w:val="00842585"/>
    <w:rsid w:val="00843553"/>
    <w:rsid w:val="008439F7"/>
    <w:rsid w:val="00844CA1"/>
    <w:rsid w:val="008548ED"/>
    <w:rsid w:val="00855508"/>
    <w:rsid w:val="00860F18"/>
    <w:rsid w:val="00861639"/>
    <w:rsid w:val="00863AE9"/>
    <w:rsid w:val="00864EBB"/>
    <w:rsid w:val="0087323E"/>
    <w:rsid w:val="00873A64"/>
    <w:rsid w:val="00874023"/>
    <w:rsid w:val="00876779"/>
    <w:rsid w:val="00877CED"/>
    <w:rsid w:val="0088183E"/>
    <w:rsid w:val="008861CC"/>
    <w:rsid w:val="00887D99"/>
    <w:rsid w:val="008905C8"/>
    <w:rsid w:val="00890647"/>
    <w:rsid w:val="008917F6"/>
    <w:rsid w:val="00892AF2"/>
    <w:rsid w:val="00896C21"/>
    <w:rsid w:val="008A2346"/>
    <w:rsid w:val="008A384C"/>
    <w:rsid w:val="008B3DC7"/>
    <w:rsid w:val="008B3E0B"/>
    <w:rsid w:val="008C55EB"/>
    <w:rsid w:val="008C5ECD"/>
    <w:rsid w:val="008C5F88"/>
    <w:rsid w:val="008C724B"/>
    <w:rsid w:val="008D044A"/>
    <w:rsid w:val="008D3AB7"/>
    <w:rsid w:val="008D432E"/>
    <w:rsid w:val="008D60D0"/>
    <w:rsid w:val="008D72A0"/>
    <w:rsid w:val="008E2E42"/>
    <w:rsid w:val="008E5E51"/>
    <w:rsid w:val="008E7FEF"/>
    <w:rsid w:val="008F0730"/>
    <w:rsid w:val="008F23CF"/>
    <w:rsid w:val="008F56A5"/>
    <w:rsid w:val="008F7AC5"/>
    <w:rsid w:val="009036CC"/>
    <w:rsid w:val="009056ED"/>
    <w:rsid w:val="00907640"/>
    <w:rsid w:val="00910365"/>
    <w:rsid w:val="009104DF"/>
    <w:rsid w:val="00912995"/>
    <w:rsid w:val="0091403A"/>
    <w:rsid w:val="00914247"/>
    <w:rsid w:val="00914B71"/>
    <w:rsid w:val="009162AC"/>
    <w:rsid w:val="00916CA7"/>
    <w:rsid w:val="0092384B"/>
    <w:rsid w:val="00923F34"/>
    <w:rsid w:val="00927AC1"/>
    <w:rsid w:val="00927DBC"/>
    <w:rsid w:val="009309D6"/>
    <w:rsid w:val="009313D5"/>
    <w:rsid w:val="00931BB3"/>
    <w:rsid w:val="009321C7"/>
    <w:rsid w:val="00933720"/>
    <w:rsid w:val="00934C27"/>
    <w:rsid w:val="009358FF"/>
    <w:rsid w:val="00936974"/>
    <w:rsid w:val="0094136F"/>
    <w:rsid w:val="00944344"/>
    <w:rsid w:val="00945915"/>
    <w:rsid w:val="00946370"/>
    <w:rsid w:val="0094666E"/>
    <w:rsid w:val="009543B5"/>
    <w:rsid w:val="009544DA"/>
    <w:rsid w:val="009562CA"/>
    <w:rsid w:val="00956C56"/>
    <w:rsid w:val="00956E0A"/>
    <w:rsid w:val="0096041E"/>
    <w:rsid w:val="00963F58"/>
    <w:rsid w:val="0096593F"/>
    <w:rsid w:val="00965A10"/>
    <w:rsid w:val="00970453"/>
    <w:rsid w:val="00971CA4"/>
    <w:rsid w:val="0097294B"/>
    <w:rsid w:val="00975162"/>
    <w:rsid w:val="00975963"/>
    <w:rsid w:val="00975E6F"/>
    <w:rsid w:val="00976754"/>
    <w:rsid w:val="009770EE"/>
    <w:rsid w:val="009774CC"/>
    <w:rsid w:val="0098345F"/>
    <w:rsid w:val="00986792"/>
    <w:rsid w:val="00986843"/>
    <w:rsid w:val="0099172B"/>
    <w:rsid w:val="009949CA"/>
    <w:rsid w:val="009A26AF"/>
    <w:rsid w:val="009A30F3"/>
    <w:rsid w:val="009A3D0A"/>
    <w:rsid w:val="009A6B14"/>
    <w:rsid w:val="009B084B"/>
    <w:rsid w:val="009B22EA"/>
    <w:rsid w:val="009B46B8"/>
    <w:rsid w:val="009C1773"/>
    <w:rsid w:val="009C1E1F"/>
    <w:rsid w:val="009C2533"/>
    <w:rsid w:val="009C7673"/>
    <w:rsid w:val="009C7E54"/>
    <w:rsid w:val="009D062A"/>
    <w:rsid w:val="009D16D6"/>
    <w:rsid w:val="009D1AE2"/>
    <w:rsid w:val="009D4F65"/>
    <w:rsid w:val="009E2195"/>
    <w:rsid w:val="009E51DF"/>
    <w:rsid w:val="009E75D5"/>
    <w:rsid w:val="009F1233"/>
    <w:rsid w:val="009F3C09"/>
    <w:rsid w:val="009F545D"/>
    <w:rsid w:val="009F77C7"/>
    <w:rsid w:val="009F7CE9"/>
    <w:rsid w:val="00A023BD"/>
    <w:rsid w:val="00A047C0"/>
    <w:rsid w:val="00A054E1"/>
    <w:rsid w:val="00A07480"/>
    <w:rsid w:val="00A1115A"/>
    <w:rsid w:val="00A1233F"/>
    <w:rsid w:val="00A123B4"/>
    <w:rsid w:val="00A12BF1"/>
    <w:rsid w:val="00A15924"/>
    <w:rsid w:val="00A20671"/>
    <w:rsid w:val="00A20A05"/>
    <w:rsid w:val="00A2227D"/>
    <w:rsid w:val="00A22F6D"/>
    <w:rsid w:val="00A23AEE"/>
    <w:rsid w:val="00A315A7"/>
    <w:rsid w:val="00A326D6"/>
    <w:rsid w:val="00A36913"/>
    <w:rsid w:val="00A37F52"/>
    <w:rsid w:val="00A4164B"/>
    <w:rsid w:val="00A454CD"/>
    <w:rsid w:val="00A45B8F"/>
    <w:rsid w:val="00A47A08"/>
    <w:rsid w:val="00A517DE"/>
    <w:rsid w:val="00A52531"/>
    <w:rsid w:val="00A52718"/>
    <w:rsid w:val="00A52C22"/>
    <w:rsid w:val="00A57884"/>
    <w:rsid w:val="00A602C4"/>
    <w:rsid w:val="00A65328"/>
    <w:rsid w:val="00A70666"/>
    <w:rsid w:val="00A70815"/>
    <w:rsid w:val="00A71AA6"/>
    <w:rsid w:val="00A741C1"/>
    <w:rsid w:val="00A75791"/>
    <w:rsid w:val="00A806ED"/>
    <w:rsid w:val="00A90FA7"/>
    <w:rsid w:val="00A97BBA"/>
    <w:rsid w:val="00AA0991"/>
    <w:rsid w:val="00AA17D7"/>
    <w:rsid w:val="00AA2DE7"/>
    <w:rsid w:val="00AB179F"/>
    <w:rsid w:val="00AB2443"/>
    <w:rsid w:val="00AB3DAE"/>
    <w:rsid w:val="00AB3F24"/>
    <w:rsid w:val="00AB4B18"/>
    <w:rsid w:val="00AB535F"/>
    <w:rsid w:val="00AB5838"/>
    <w:rsid w:val="00AB60F8"/>
    <w:rsid w:val="00AC03DF"/>
    <w:rsid w:val="00AC10DF"/>
    <w:rsid w:val="00AC1979"/>
    <w:rsid w:val="00AD0328"/>
    <w:rsid w:val="00AD1CF7"/>
    <w:rsid w:val="00AD4F44"/>
    <w:rsid w:val="00AD6BD1"/>
    <w:rsid w:val="00AE1E28"/>
    <w:rsid w:val="00AE48EC"/>
    <w:rsid w:val="00AE5F59"/>
    <w:rsid w:val="00AE7329"/>
    <w:rsid w:val="00AE7D0E"/>
    <w:rsid w:val="00AE7D99"/>
    <w:rsid w:val="00AF2CE4"/>
    <w:rsid w:val="00AF6718"/>
    <w:rsid w:val="00AF6743"/>
    <w:rsid w:val="00AF7546"/>
    <w:rsid w:val="00AF7E15"/>
    <w:rsid w:val="00B029B8"/>
    <w:rsid w:val="00B041F4"/>
    <w:rsid w:val="00B05EE9"/>
    <w:rsid w:val="00B11CFC"/>
    <w:rsid w:val="00B15E8C"/>
    <w:rsid w:val="00B16029"/>
    <w:rsid w:val="00B179D7"/>
    <w:rsid w:val="00B22C18"/>
    <w:rsid w:val="00B244D8"/>
    <w:rsid w:val="00B30CF9"/>
    <w:rsid w:val="00B31EAE"/>
    <w:rsid w:val="00B3211C"/>
    <w:rsid w:val="00B32B56"/>
    <w:rsid w:val="00B3468F"/>
    <w:rsid w:val="00B40CB5"/>
    <w:rsid w:val="00B41022"/>
    <w:rsid w:val="00B41378"/>
    <w:rsid w:val="00B44117"/>
    <w:rsid w:val="00B5279E"/>
    <w:rsid w:val="00B53943"/>
    <w:rsid w:val="00B567F1"/>
    <w:rsid w:val="00B621BF"/>
    <w:rsid w:val="00B638B6"/>
    <w:rsid w:val="00B63A81"/>
    <w:rsid w:val="00B66821"/>
    <w:rsid w:val="00B7014D"/>
    <w:rsid w:val="00B71063"/>
    <w:rsid w:val="00B74566"/>
    <w:rsid w:val="00B7483B"/>
    <w:rsid w:val="00B75719"/>
    <w:rsid w:val="00B77D35"/>
    <w:rsid w:val="00B8129D"/>
    <w:rsid w:val="00B8197E"/>
    <w:rsid w:val="00B8468C"/>
    <w:rsid w:val="00B86242"/>
    <w:rsid w:val="00B9067C"/>
    <w:rsid w:val="00B91092"/>
    <w:rsid w:val="00B92465"/>
    <w:rsid w:val="00B94C05"/>
    <w:rsid w:val="00B950C5"/>
    <w:rsid w:val="00B95EC7"/>
    <w:rsid w:val="00B96674"/>
    <w:rsid w:val="00B97B96"/>
    <w:rsid w:val="00BA21B6"/>
    <w:rsid w:val="00BA2D50"/>
    <w:rsid w:val="00BB46DB"/>
    <w:rsid w:val="00BB4C30"/>
    <w:rsid w:val="00BC5489"/>
    <w:rsid w:val="00BC7E1E"/>
    <w:rsid w:val="00BD0FE8"/>
    <w:rsid w:val="00BD14CD"/>
    <w:rsid w:val="00BD205F"/>
    <w:rsid w:val="00BE522E"/>
    <w:rsid w:val="00BE6A44"/>
    <w:rsid w:val="00BE714F"/>
    <w:rsid w:val="00BF3EEE"/>
    <w:rsid w:val="00BF7362"/>
    <w:rsid w:val="00BF7986"/>
    <w:rsid w:val="00C01CEE"/>
    <w:rsid w:val="00C04C99"/>
    <w:rsid w:val="00C05F83"/>
    <w:rsid w:val="00C1164A"/>
    <w:rsid w:val="00C12112"/>
    <w:rsid w:val="00C130F2"/>
    <w:rsid w:val="00C16195"/>
    <w:rsid w:val="00C179E2"/>
    <w:rsid w:val="00C22AD1"/>
    <w:rsid w:val="00C2636D"/>
    <w:rsid w:val="00C26497"/>
    <w:rsid w:val="00C36B6D"/>
    <w:rsid w:val="00C40D7D"/>
    <w:rsid w:val="00C41802"/>
    <w:rsid w:val="00C4249A"/>
    <w:rsid w:val="00C42E7F"/>
    <w:rsid w:val="00C446C3"/>
    <w:rsid w:val="00C46D64"/>
    <w:rsid w:val="00C477A3"/>
    <w:rsid w:val="00C510AA"/>
    <w:rsid w:val="00C514D8"/>
    <w:rsid w:val="00C5198E"/>
    <w:rsid w:val="00C54D15"/>
    <w:rsid w:val="00C57A1A"/>
    <w:rsid w:val="00C625F0"/>
    <w:rsid w:val="00C63CA5"/>
    <w:rsid w:val="00C64DD2"/>
    <w:rsid w:val="00C65D68"/>
    <w:rsid w:val="00C72FF2"/>
    <w:rsid w:val="00C73C32"/>
    <w:rsid w:val="00C73FFB"/>
    <w:rsid w:val="00C75AC9"/>
    <w:rsid w:val="00C776E4"/>
    <w:rsid w:val="00C81923"/>
    <w:rsid w:val="00C92B58"/>
    <w:rsid w:val="00C9488A"/>
    <w:rsid w:val="00C955C5"/>
    <w:rsid w:val="00C96E54"/>
    <w:rsid w:val="00CB15B2"/>
    <w:rsid w:val="00CC119A"/>
    <w:rsid w:val="00CC28BD"/>
    <w:rsid w:val="00CC3873"/>
    <w:rsid w:val="00CC52B9"/>
    <w:rsid w:val="00CD0E59"/>
    <w:rsid w:val="00CD1902"/>
    <w:rsid w:val="00CD3BD8"/>
    <w:rsid w:val="00CE0D52"/>
    <w:rsid w:val="00CE0F08"/>
    <w:rsid w:val="00CE6374"/>
    <w:rsid w:val="00CE7FA7"/>
    <w:rsid w:val="00CF1DF7"/>
    <w:rsid w:val="00CF2625"/>
    <w:rsid w:val="00CF2D36"/>
    <w:rsid w:val="00CF4F0B"/>
    <w:rsid w:val="00CF50F2"/>
    <w:rsid w:val="00CF54EA"/>
    <w:rsid w:val="00CF5F4C"/>
    <w:rsid w:val="00D00288"/>
    <w:rsid w:val="00D025B9"/>
    <w:rsid w:val="00D02A47"/>
    <w:rsid w:val="00D0391A"/>
    <w:rsid w:val="00D0514C"/>
    <w:rsid w:val="00D0662E"/>
    <w:rsid w:val="00D0698D"/>
    <w:rsid w:val="00D22102"/>
    <w:rsid w:val="00D22953"/>
    <w:rsid w:val="00D23410"/>
    <w:rsid w:val="00D250C3"/>
    <w:rsid w:val="00D266E4"/>
    <w:rsid w:val="00D358B2"/>
    <w:rsid w:val="00D35FCB"/>
    <w:rsid w:val="00D3762D"/>
    <w:rsid w:val="00D43370"/>
    <w:rsid w:val="00D439DE"/>
    <w:rsid w:val="00D45B2E"/>
    <w:rsid w:val="00D47E64"/>
    <w:rsid w:val="00D51B2F"/>
    <w:rsid w:val="00D51E90"/>
    <w:rsid w:val="00D53C80"/>
    <w:rsid w:val="00D57A80"/>
    <w:rsid w:val="00D612AC"/>
    <w:rsid w:val="00D6180B"/>
    <w:rsid w:val="00D65DEA"/>
    <w:rsid w:val="00D66408"/>
    <w:rsid w:val="00D67F26"/>
    <w:rsid w:val="00D72B6A"/>
    <w:rsid w:val="00D75A5C"/>
    <w:rsid w:val="00D772FA"/>
    <w:rsid w:val="00D775C0"/>
    <w:rsid w:val="00D80A0C"/>
    <w:rsid w:val="00D82337"/>
    <w:rsid w:val="00D84092"/>
    <w:rsid w:val="00D87CE6"/>
    <w:rsid w:val="00D9142F"/>
    <w:rsid w:val="00D96111"/>
    <w:rsid w:val="00DA016B"/>
    <w:rsid w:val="00DA3696"/>
    <w:rsid w:val="00DA452E"/>
    <w:rsid w:val="00DA6925"/>
    <w:rsid w:val="00DB2315"/>
    <w:rsid w:val="00DB3BD7"/>
    <w:rsid w:val="00DB50C4"/>
    <w:rsid w:val="00DB6CD3"/>
    <w:rsid w:val="00DB6E56"/>
    <w:rsid w:val="00DC1DDD"/>
    <w:rsid w:val="00DC1EB8"/>
    <w:rsid w:val="00DC27DC"/>
    <w:rsid w:val="00DC4540"/>
    <w:rsid w:val="00DC4F07"/>
    <w:rsid w:val="00DC5E94"/>
    <w:rsid w:val="00DD11BB"/>
    <w:rsid w:val="00DD704E"/>
    <w:rsid w:val="00DD7270"/>
    <w:rsid w:val="00DE1CCC"/>
    <w:rsid w:val="00DE377C"/>
    <w:rsid w:val="00DE6203"/>
    <w:rsid w:val="00DE6BDB"/>
    <w:rsid w:val="00DF2517"/>
    <w:rsid w:val="00DF2E00"/>
    <w:rsid w:val="00E0398D"/>
    <w:rsid w:val="00E12260"/>
    <w:rsid w:val="00E13CA3"/>
    <w:rsid w:val="00E1608A"/>
    <w:rsid w:val="00E217C5"/>
    <w:rsid w:val="00E250A4"/>
    <w:rsid w:val="00E33660"/>
    <w:rsid w:val="00E33B40"/>
    <w:rsid w:val="00E46264"/>
    <w:rsid w:val="00E5091A"/>
    <w:rsid w:val="00E50E23"/>
    <w:rsid w:val="00E51D56"/>
    <w:rsid w:val="00E52F02"/>
    <w:rsid w:val="00E53D1A"/>
    <w:rsid w:val="00E5668D"/>
    <w:rsid w:val="00E57212"/>
    <w:rsid w:val="00E578A0"/>
    <w:rsid w:val="00E60AAF"/>
    <w:rsid w:val="00E62383"/>
    <w:rsid w:val="00E63015"/>
    <w:rsid w:val="00E66F76"/>
    <w:rsid w:val="00E73A9F"/>
    <w:rsid w:val="00E74DB1"/>
    <w:rsid w:val="00E74EC4"/>
    <w:rsid w:val="00E80C10"/>
    <w:rsid w:val="00E818E2"/>
    <w:rsid w:val="00E82E8D"/>
    <w:rsid w:val="00E849FA"/>
    <w:rsid w:val="00E8685F"/>
    <w:rsid w:val="00E869E0"/>
    <w:rsid w:val="00E874A4"/>
    <w:rsid w:val="00E877EF"/>
    <w:rsid w:val="00E87943"/>
    <w:rsid w:val="00E9085D"/>
    <w:rsid w:val="00E93F29"/>
    <w:rsid w:val="00E944BA"/>
    <w:rsid w:val="00EA1B4C"/>
    <w:rsid w:val="00EA4AD7"/>
    <w:rsid w:val="00EB025A"/>
    <w:rsid w:val="00EB44EE"/>
    <w:rsid w:val="00EC0ADB"/>
    <w:rsid w:val="00EC266B"/>
    <w:rsid w:val="00ED0D65"/>
    <w:rsid w:val="00ED17D7"/>
    <w:rsid w:val="00ED2134"/>
    <w:rsid w:val="00ED4BC9"/>
    <w:rsid w:val="00ED5893"/>
    <w:rsid w:val="00EE25C6"/>
    <w:rsid w:val="00EE38DB"/>
    <w:rsid w:val="00EE4218"/>
    <w:rsid w:val="00EE4A36"/>
    <w:rsid w:val="00EE703A"/>
    <w:rsid w:val="00EF01A5"/>
    <w:rsid w:val="00EF1583"/>
    <w:rsid w:val="00EF2953"/>
    <w:rsid w:val="00EF3AAF"/>
    <w:rsid w:val="00EF6D45"/>
    <w:rsid w:val="00F0138A"/>
    <w:rsid w:val="00F01595"/>
    <w:rsid w:val="00F0279E"/>
    <w:rsid w:val="00F0477B"/>
    <w:rsid w:val="00F0586D"/>
    <w:rsid w:val="00F10C94"/>
    <w:rsid w:val="00F115D0"/>
    <w:rsid w:val="00F1418C"/>
    <w:rsid w:val="00F14AEE"/>
    <w:rsid w:val="00F2039F"/>
    <w:rsid w:val="00F22956"/>
    <w:rsid w:val="00F22BFF"/>
    <w:rsid w:val="00F2435B"/>
    <w:rsid w:val="00F30AF1"/>
    <w:rsid w:val="00F327BD"/>
    <w:rsid w:val="00F378F2"/>
    <w:rsid w:val="00F37EA0"/>
    <w:rsid w:val="00F43800"/>
    <w:rsid w:val="00F43A41"/>
    <w:rsid w:val="00F43D3E"/>
    <w:rsid w:val="00F443EA"/>
    <w:rsid w:val="00F53EAC"/>
    <w:rsid w:val="00F54BE4"/>
    <w:rsid w:val="00F54DB7"/>
    <w:rsid w:val="00F55319"/>
    <w:rsid w:val="00F556AF"/>
    <w:rsid w:val="00F55A87"/>
    <w:rsid w:val="00F560CB"/>
    <w:rsid w:val="00F5654F"/>
    <w:rsid w:val="00F56921"/>
    <w:rsid w:val="00F573F1"/>
    <w:rsid w:val="00F637E2"/>
    <w:rsid w:val="00F6634E"/>
    <w:rsid w:val="00F67187"/>
    <w:rsid w:val="00F72114"/>
    <w:rsid w:val="00F7250C"/>
    <w:rsid w:val="00F73EB0"/>
    <w:rsid w:val="00F77183"/>
    <w:rsid w:val="00F77298"/>
    <w:rsid w:val="00F84531"/>
    <w:rsid w:val="00F85161"/>
    <w:rsid w:val="00F860B7"/>
    <w:rsid w:val="00F863AF"/>
    <w:rsid w:val="00F91244"/>
    <w:rsid w:val="00FA0183"/>
    <w:rsid w:val="00FA056A"/>
    <w:rsid w:val="00FA18CB"/>
    <w:rsid w:val="00FA2117"/>
    <w:rsid w:val="00FA37F2"/>
    <w:rsid w:val="00FA5D40"/>
    <w:rsid w:val="00FA7450"/>
    <w:rsid w:val="00FB076F"/>
    <w:rsid w:val="00FB1D03"/>
    <w:rsid w:val="00FB22B6"/>
    <w:rsid w:val="00FB292C"/>
    <w:rsid w:val="00FB6C1F"/>
    <w:rsid w:val="00FC0B00"/>
    <w:rsid w:val="00FC0D21"/>
    <w:rsid w:val="00FC1D5C"/>
    <w:rsid w:val="00FD1179"/>
    <w:rsid w:val="00FD2584"/>
    <w:rsid w:val="00FD5650"/>
    <w:rsid w:val="00FD5D82"/>
    <w:rsid w:val="00FD71A4"/>
    <w:rsid w:val="00FD72B3"/>
    <w:rsid w:val="00FD7C0F"/>
    <w:rsid w:val="00FE0F03"/>
    <w:rsid w:val="00FE2051"/>
    <w:rsid w:val="00FE4021"/>
    <w:rsid w:val="00FE5D45"/>
    <w:rsid w:val="00FE5EF3"/>
    <w:rsid w:val="00FF0F9D"/>
    <w:rsid w:val="00FF17B3"/>
    <w:rsid w:val="00FF1DAF"/>
    <w:rsid w:val="00FF23EA"/>
    <w:rsid w:val="00FF2699"/>
    <w:rsid w:val="00FF3446"/>
    <w:rsid w:val="00FF7135"/>
    <w:rsid w:val="00FF721B"/>
    <w:rsid w:val="73B7683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2"/>
    <w:basedOn w:val="1"/>
    <w:next w:val="1"/>
    <w:link w:val="17"/>
    <w:qFormat/>
    <w:uiPriority w:val="0"/>
    <w:pPr>
      <w:keepNext/>
      <w:spacing w:before="240" w:after="60"/>
      <w:outlineLvl w:val="1"/>
    </w:pPr>
    <w:rPr>
      <w:rFonts w:ascii="Arial" w:hAnsi="Arial" w:cs="Arial"/>
      <w:b/>
      <w:bCs/>
      <w:i/>
      <w:iCs/>
      <w:sz w:val="28"/>
      <w:szCs w:val="28"/>
    </w:rPr>
  </w:style>
  <w:style w:type="paragraph" w:styleId="3">
    <w:name w:val="heading 3"/>
    <w:basedOn w:val="1"/>
    <w:next w:val="1"/>
    <w:link w:val="23"/>
    <w:semiHidden/>
    <w:unhideWhenUsed/>
    <w:qFormat/>
    <w:uiPriority w:val="9"/>
    <w:pPr>
      <w:keepNext/>
      <w:keepLines/>
      <w:spacing w:before="40"/>
      <w:outlineLvl w:val="2"/>
    </w:pPr>
    <w:rPr>
      <w:rFonts w:asciiTheme="majorHAnsi" w:hAnsiTheme="majorHAnsi" w:eastAsiaTheme="majorEastAsia" w:cstheme="majorBidi"/>
      <w:color w:val="243F61" w:themeColor="accent1" w:themeShade="7F"/>
    </w:rPr>
  </w:style>
  <w:style w:type="paragraph" w:styleId="4">
    <w:name w:val="heading 7"/>
    <w:basedOn w:val="1"/>
    <w:next w:val="1"/>
    <w:link w:val="20"/>
    <w:unhideWhenUsed/>
    <w:qFormat/>
    <w:uiPriority w:val="9"/>
    <w:pPr>
      <w:keepNext/>
      <w:keepLines/>
      <w:spacing w:before="200" w:line="276" w:lineRule="auto"/>
      <w:outlineLvl w:val="6"/>
    </w:pPr>
    <w:rPr>
      <w:rFonts w:asciiTheme="majorHAnsi" w:hAnsiTheme="majorHAnsi" w:eastAsiaTheme="majorEastAsia" w:cstheme="majorBidi"/>
      <w:i/>
      <w:iCs/>
      <w:color w:val="3F3F3F" w:themeColor="text1" w:themeTint="BF"/>
      <w:sz w:val="22"/>
      <w:szCs w:val="22"/>
    </w:rPr>
  </w:style>
  <w:style w:type="character" w:default="1" w:styleId="5">
    <w:name w:val="Default Paragraph Font"/>
    <w:semiHidden/>
    <w:unhideWhenUsed/>
    <w:uiPriority w:val="1"/>
  </w:style>
  <w:style w:type="table" w:default="1" w:styleId="6">
    <w:name w:val="Normal Table"/>
    <w:semiHidden/>
    <w:unhideWhenUsed/>
    <w:qFormat/>
    <w:uiPriority w:val="99"/>
    <w:pPr>
      <w:keepNext w:val="0"/>
      <w:keepLines w:val="0"/>
      <w:widowControl/>
      <w:suppressLineNumbers w:val="0"/>
      <w:spacing w:before="0" w:beforeAutospacing="0" w:after="160" w:afterAutospacing="0" w:line="256" w:lineRule="auto"/>
      <w:ind w:left="0" w:right="0"/>
    </w:pPr>
    <w:rPr>
      <w:rFonts w:ascii="Calibri" w:hAnsi="Calibri" w:cs="Times New Roman"/>
      <w:sz w:val="22"/>
      <w:szCs w:val="22"/>
    </w:rPr>
    <w:tblPr>
      <w:tblCellMar>
        <w:top w:w="0" w:type="dxa"/>
        <w:left w:w="100" w:type="dxa"/>
        <w:bottom w:w="0" w:type="dxa"/>
        <w:right w:w="100" w:type="dxa"/>
      </w:tblCellMar>
    </w:tblPr>
  </w:style>
  <w:style w:type="character" w:styleId="7">
    <w:name w:val="Hyperlink"/>
    <w:unhideWhenUsed/>
    <w:qFormat/>
    <w:uiPriority w:val="0"/>
    <w:rPr>
      <w:color w:val="0000FF"/>
      <w:u w:val="single"/>
    </w:rPr>
  </w:style>
  <w:style w:type="character" w:styleId="8">
    <w:name w:val="page number"/>
    <w:basedOn w:val="5"/>
    <w:uiPriority w:val="0"/>
  </w:style>
  <w:style w:type="paragraph" w:styleId="9">
    <w:name w:val="Balloon Text"/>
    <w:basedOn w:val="1"/>
    <w:link w:val="24"/>
    <w:semiHidden/>
    <w:unhideWhenUsed/>
    <w:uiPriority w:val="99"/>
    <w:rPr>
      <w:rFonts w:ascii="Segoe UI" w:hAnsi="Segoe UI" w:cs="Segoe UI"/>
      <w:sz w:val="18"/>
      <w:szCs w:val="18"/>
    </w:rPr>
  </w:style>
  <w:style w:type="paragraph" w:styleId="10">
    <w:name w:val="header"/>
    <w:basedOn w:val="1"/>
    <w:link w:val="15"/>
    <w:qFormat/>
    <w:uiPriority w:val="0"/>
    <w:pPr>
      <w:tabs>
        <w:tab w:val="center" w:pos="4677"/>
        <w:tab w:val="right" w:pos="9355"/>
      </w:tabs>
    </w:pPr>
  </w:style>
  <w:style w:type="paragraph" w:styleId="11">
    <w:name w:val="Body Text"/>
    <w:basedOn w:val="1"/>
    <w:link w:val="18"/>
    <w:uiPriority w:val="0"/>
    <w:pPr>
      <w:spacing w:after="120"/>
    </w:pPr>
    <w:rPr>
      <w:sz w:val="28"/>
    </w:rPr>
  </w:style>
  <w:style w:type="paragraph" w:styleId="12">
    <w:name w:val="footer"/>
    <w:basedOn w:val="1"/>
    <w:link w:val="16"/>
    <w:semiHidden/>
    <w:unhideWhenUsed/>
    <w:uiPriority w:val="99"/>
    <w:pPr>
      <w:tabs>
        <w:tab w:val="center" w:pos="4677"/>
        <w:tab w:val="right" w:pos="9355"/>
      </w:tabs>
    </w:pPr>
  </w:style>
  <w:style w:type="paragraph" w:styleId="13">
    <w:name w:val="Normal (Web)"/>
    <w:basedOn w:val="1"/>
    <w:unhideWhenUsed/>
    <w:uiPriority w:val="0"/>
    <w:pPr>
      <w:spacing w:before="100" w:beforeAutospacing="1" w:after="100" w:afterAutospacing="1"/>
    </w:pPr>
  </w:style>
  <w:style w:type="table" w:styleId="14">
    <w:name w:val="Table Grid"/>
    <w:basedOn w:val="6"/>
    <w:uiPriority w:val="0"/>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5">
    <w:name w:val="Верхний колонтитул Знак"/>
    <w:basedOn w:val="5"/>
    <w:link w:val="10"/>
    <w:uiPriority w:val="0"/>
    <w:rPr>
      <w:rFonts w:ascii="Times New Roman" w:hAnsi="Times New Roman" w:eastAsia="Times New Roman" w:cs="Times New Roman"/>
      <w:sz w:val="24"/>
      <w:szCs w:val="24"/>
      <w:lang w:eastAsia="ru-RU"/>
    </w:rPr>
  </w:style>
  <w:style w:type="character" w:customStyle="1" w:styleId="16">
    <w:name w:val="Нижний колонтитул Знак"/>
    <w:basedOn w:val="5"/>
    <w:link w:val="12"/>
    <w:semiHidden/>
    <w:uiPriority w:val="99"/>
    <w:rPr>
      <w:rFonts w:ascii="Times New Roman" w:hAnsi="Times New Roman" w:eastAsia="Times New Roman" w:cs="Times New Roman"/>
      <w:sz w:val="24"/>
      <w:szCs w:val="24"/>
      <w:lang w:eastAsia="ru-RU"/>
    </w:rPr>
  </w:style>
  <w:style w:type="character" w:customStyle="1" w:styleId="17">
    <w:name w:val="Заголовок 2 Знак"/>
    <w:basedOn w:val="5"/>
    <w:link w:val="2"/>
    <w:uiPriority w:val="0"/>
    <w:rPr>
      <w:rFonts w:ascii="Arial" w:hAnsi="Arial" w:eastAsia="Times New Roman" w:cs="Arial"/>
      <w:b/>
      <w:bCs/>
      <w:i/>
      <w:iCs/>
      <w:sz w:val="28"/>
      <w:szCs w:val="28"/>
      <w:lang w:eastAsia="ru-RU"/>
    </w:rPr>
  </w:style>
  <w:style w:type="character" w:customStyle="1" w:styleId="18">
    <w:name w:val="Основной текст Знак"/>
    <w:basedOn w:val="5"/>
    <w:link w:val="11"/>
    <w:uiPriority w:val="0"/>
    <w:rPr>
      <w:rFonts w:ascii="Times New Roman" w:hAnsi="Times New Roman" w:eastAsia="Times New Roman" w:cs="Times New Roman"/>
      <w:sz w:val="28"/>
      <w:szCs w:val="24"/>
      <w:lang w:eastAsia="ru-RU"/>
    </w:rPr>
  </w:style>
  <w:style w:type="character" w:customStyle="1" w:styleId="19">
    <w:name w:val="hps"/>
    <w:basedOn w:val="5"/>
    <w:uiPriority w:val="0"/>
  </w:style>
  <w:style w:type="character" w:customStyle="1" w:styleId="20">
    <w:name w:val="Заголовок 7 Знак"/>
    <w:basedOn w:val="5"/>
    <w:link w:val="4"/>
    <w:uiPriority w:val="9"/>
    <w:rPr>
      <w:rFonts w:asciiTheme="majorHAnsi" w:hAnsiTheme="majorHAnsi" w:eastAsiaTheme="majorEastAsia" w:cstheme="majorBidi"/>
      <w:i/>
      <w:iCs/>
      <w:color w:val="3F3F3F" w:themeColor="text1" w:themeTint="BF"/>
      <w:lang w:eastAsia="ru-RU"/>
    </w:rPr>
  </w:style>
  <w:style w:type="paragraph" w:styleId="21">
    <w:name w:val="List Paragraph"/>
    <w:basedOn w:val="1"/>
    <w:qFormat/>
    <w:uiPriority w:val="34"/>
    <w:pPr>
      <w:spacing w:after="200" w:line="276" w:lineRule="auto"/>
      <w:ind w:left="720"/>
      <w:contextualSpacing/>
    </w:pPr>
    <w:rPr>
      <w:rFonts w:asciiTheme="minorHAnsi" w:hAnsiTheme="minorHAnsi" w:eastAsiaTheme="minorHAnsi" w:cstheme="minorBidi"/>
      <w:sz w:val="22"/>
      <w:szCs w:val="22"/>
      <w:lang w:eastAsia="en-US"/>
    </w:rPr>
  </w:style>
  <w:style w:type="paragraph" w:customStyle="1" w:styleId="22">
    <w:name w:val="Default"/>
    <w:qFormat/>
    <w:uiPriority w:val="0"/>
    <w:pPr>
      <w:autoSpaceDE w:val="0"/>
      <w:autoSpaceDN w:val="0"/>
      <w:adjustRightInd w:val="0"/>
      <w:spacing w:after="0" w:line="240" w:lineRule="auto"/>
    </w:pPr>
    <w:rPr>
      <w:rFonts w:ascii="Arial" w:hAnsi="Arial" w:eastAsia="Times New Roman" w:cs="Arial"/>
      <w:color w:val="000000"/>
      <w:sz w:val="24"/>
      <w:szCs w:val="24"/>
      <w:lang w:val="ru-RU" w:eastAsia="ru-RU" w:bidi="ar-SA"/>
    </w:rPr>
  </w:style>
  <w:style w:type="character" w:customStyle="1" w:styleId="23">
    <w:name w:val="Заголовок 3 Знак"/>
    <w:basedOn w:val="5"/>
    <w:link w:val="3"/>
    <w:semiHidden/>
    <w:uiPriority w:val="9"/>
    <w:rPr>
      <w:rFonts w:asciiTheme="majorHAnsi" w:hAnsiTheme="majorHAnsi" w:eastAsiaTheme="majorEastAsia" w:cstheme="majorBidi"/>
      <w:color w:val="243F61" w:themeColor="accent1" w:themeShade="7F"/>
      <w:sz w:val="24"/>
      <w:szCs w:val="24"/>
      <w:lang w:eastAsia="ru-RU"/>
    </w:rPr>
  </w:style>
  <w:style w:type="character" w:customStyle="1" w:styleId="24">
    <w:name w:val="Текст выноски Знак"/>
    <w:basedOn w:val="5"/>
    <w:link w:val="9"/>
    <w:semiHidden/>
    <w:uiPriority w:val="99"/>
    <w:rPr>
      <w:rFonts w:ascii="Segoe UI" w:hAnsi="Segoe UI" w:eastAsia="Times New Roman" w:cs="Segoe UI"/>
      <w:sz w:val="18"/>
      <w:szCs w:val="18"/>
      <w:lang w:eastAsia="ru-RU"/>
    </w:rPr>
  </w:style>
  <w:style w:type="paragraph" w:customStyle="1" w:styleId="25">
    <w:name w:val="Table Paragraph"/>
    <w:basedOn w:val="1"/>
    <w:qFormat/>
    <w:uiPriority w:val="1"/>
    <w:pPr>
      <w:widowControl w:val="0"/>
      <w:autoSpaceDE w:val="0"/>
      <w:autoSpaceDN w:val="0"/>
    </w:pPr>
    <w:rPr>
      <w:sz w:val="22"/>
      <w:szCs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1979E-48E5-4DFF-8087-61045033E28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4481</Words>
  <Characters>25545</Characters>
  <Lines>212</Lines>
  <Paragraphs>59</Paragraphs>
  <TotalTime>46</TotalTime>
  <ScaleCrop>false</ScaleCrop>
  <LinksUpToDate>false</LinksUpToDate>
  <CharactersWithSpaces>29967</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2022-08-26T09:38:00Z</dcterms:created>
  <dc:creator>Nout</dc:creator>
  <cp:lastModifiedBy>Виктория Волошина-Сидей</cp:lastModifiedBy>
  <cp:lastPrinted>2022-10-23T11:32:00Z</cp:lastPrinted>
  <dcterms:modified xsi:type="dcterms:W3CDTF">2022-11-19T22:42:31Z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1049-11.2.0.11380</vt:lpwstr>
  </property>
  <property fmtid="{D5CDD505-2E9C-101B-9397-08002B2CF9AE}" pid="3" name="ICV">
    <vt:lpwstr>592BAA80CE024EE1AAB96C9F79754680</vt:lpwstr>
  </property>
</Properties>
</file>